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57" w:rsidRDefault="004D2E88" w:rsidP="00727857">
      <w:pPr>
        <w:jc w:val="center"/>
      </w:pPr>
      <w:r>
        <w:t xml:space="preserve"> </w:t>
      </w:r>
      <w:r w:rsidR="00CC58D6">
        <w:t xml:space="preserve"> </w:t>
      </w:r>
      <w:r w:rsidR="006F0E04">
        <w:t xml:space="preserve"> </w:t>
      </w:r>
      <w:r w:rsidR="00727857" w:rsidRPr="008C139A">
        <w:rPr>
          <w:b/>
          <w:noProof/>
          <w:lang w:eastAsia="fr-FR"/>
        </w:rPr>
        <w:drawing>
          <wp:inline distT="0" distB="0" distL="0" distR="0" wp14:anchorId="070AE752" wp14:editId="4858E20C">
            <wp:extent cx="2132672" cy="116205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450" cy="1171737"/>
                    </a:xfrm>
                    <a:prstGeom prst="rect">
                      <a:avLst/>
                    </a:prstGeom>
                    <a:noFill/>
                  </pic:spPr>
                </pic:pic>
              </a:graphicData>
            </a:graphic>
          </wp:inline>
        </w:drawing>
      </w:r>
    </w:p>
    <w:p w:rsidR="003B37F0" w:rsidRDefault="003B37F0" w:rsidP="00727857">
      <w:pPr>
        <w:jc w:val="center"/>
      </w:pPr>
    </w:p>
    <w:p w:rsidR="00727857" w:rsidRPr="00727857" w:rsidRDefault="00727857" w:rsidP="00727857">
      <w:pPr>
        <w:spacing w:after="0" w:line="360" w:lineRule="auto"/>
        <w:jc w:val="center"/>
        <w:rPr>
          <w:b/>
          <w:smallCaps/>
          <w:sz w:val="24"/>
        </w:rPr>
      </w:pPr>
      <w:r w:rsidRPr="00727857">
        <w:rPr>
          <w:b/>
          <w:smallCaps/>
          <w:sz w:val="24"/>
        </w:rPr>
        <w:t>Convention d’occupation précaire du domaine public de l’Université</w:t>
      </w:r>
    </w:p>
    <w:p w:rsidR="00727857" w:rsidRDefault="00727857" w:rsidP="00727857">
      <w:pPr>
        <w:rPr>
          <w:rFonts w:eastAsia="Calibri" w:cs="Times New Roman"/>
          <w:b/>
        </w:rPr>
      </w:pPr>
    </w:p>
    <w:p w:rsidR="00727857" w:rsidRDefault="00727857" w:rsidP="00727857">
      <w:pPr>
        <w:rPr>
          <w:rFonts w:eastAsia="Calibri" w:cs="Times New Roman"/>
          <w:b/>
        </w:rPr>
      </w:pPr>
    </w:p>
    <w:p w:rsidR="00727857" w:rsidRPr="00727857" w:rsidRDefault="00727857" w:rsidP="00727857">
      <w:pPr>
        <w:rPr>
          <w:rFonts w:eastAsia="Calibri" w:cs="Times New Roman"/>
          <w:b/>
        </w:rPr>
      </w:pPr>
      <w:r w:rsidRPr="00727857">
        <w:rPr>
          <w:rFonts w:eastAsia="Calibri" w:cs="Times New Roman"/>
          <w:b/>
        </w:rPr>
        <w:t>Entre les soussignés</w:t>
      </w:r>
    </w:p>
    <w:p w:rsidR="00153E28" w:rsidRDefault="00CF4FC8" w:rsidP="00727857">
      <w:pPr>
        <w:tabs>
          <w:tab w:val="left" w:pos="3945"/>
        </w:tabs>
      </w:pPr>
      <w:r w:rsidRPr="0002126D">
        <w:rPr>
          <w:b/>
          <w:highlight w:val="yellow"/>
        </w:rPr>
        <w:t>XXXXXXXXXXXXXXXXXXXXXXXXXXXXXXXXXXXXXXXXXXXXXXXXXXXXXXXXXXX</w:t>
      </w:r>
      <w:r w:rsidR="00367B7F">
        <w:rPr>
          <w:b/>
        </w:rPr>
        <w:t xml:space="preserve"> </w:t>
      </w:r>
    </w:p>
    <w:p w:rsidR="00727857" w:rsidRDefault="00727857" w:rsidP="00727857">
      <w:pPr>
        <w:tabs>
          <w:tab w:val="left" w:pos="3945"/>
        </w:tabs>
      </w:pPr>
      <w:r>
        <w:tab/>
      </w:r>
      <w:r>
        <w:tab/>
      </w:r>
      <w:r>
        <w:tab/>
      </w:r>
      <w:r>
        <w:tab/>
      </w:r>
      <w:r>
        <w:tab/>
      </w:r>
      <w:r>
        <w:tab/>
      </w:r>
      <w:r>
        <w:tab/>
        <w:t>D’une part,</w:t>
      </w:r>
    </w:p>
    <w:p w:rsidR="003B37F0" w:rsidRDefault="003B37F0" w:rsidP="00727857">
      <w:pPr>
        <w:tabs>
          <w:tab w:val="left" w:pos="3945"/>
        </w:tabs>
      </w:pPr>
    </w:p>
    <w:p w:rsidR="00727857" w:rsidRDefault="00727857" w:rsidP="00727857">
      <w:pPr>
        <w:tabs>
          <w:tab w:val="left" w:pos="3945"/>
        </w:tabs>
      </w:pPr>
      <w:r>
        <w:t>Et,</w:t>
      </w:r>
    </w:p>
    <w:p w:rsidR="00727857" w:rsidRDefault="00727857" w:rsidP="00727857">
      <w:pPr>
        <w:tabs>
          <w:tab w:val="left" w:pos="3945"/>
        </w:tabs>
      </w:pPr>
    </w:p>
    <w:p w:rsidR="00727857" w:rsidRPr="00727857" w:rsidRDefault="00727857" w:rsidP="00727857">
      <w:pPr>
        <w:spacing w:after="0" w:line="240" w:lineRule="auto"/>
        <w:rPr>
          <w:rFonts w:eastAsia="Times New Roman" w:cs="Times New Roman"/>
          <w:szCs w:val="20"/>
          <w:lang w:eastAsia="fr-FR"/>
        </w:rPr>
      </w:pPr>
      <w:r w:rsidRPr="00727857">
        <w:rPr>
          <w:rFonts w:eastAsia="Times New Roman" w:cs="Times New Roman"/>
          <w:b/>
          <w:szCs w:val="20"/>
          <w:lang w:eastAsia="fr-FR"/>
        </w:rPr>
        <w:t xml:space="preserve">L’Université Paris-Est Créteil Val de Marne, </w:t>
      </w:r>
      <w:r w:rsidRPr="00727857">
        <w:rPr>
          <w:rFonts w:eastAsia="Times New Roman" w:cs="Times New Roman"/>
          <w:szCs w:val="20"/>
          <w:lang w:eastAsia="fr-FR"/>
        </w:rPr>
        <w:t xml:space="preserve">sis 61 avenue Général de Gaulle à Créteil, représentée par son </w:t>
      </w:r>
      <w:r w:rsidR="00CF4FC8">
        <w:rPr>
          <w:rFonts w:eastAsia="Times New Roman" w:cs="Times New Roman"/>
          <w:szCs w:val="20"/>
          <w:lang w:eastAsia="fr-FR"/>
        </w:rPr>
        <w:t>administratrice provisoire Françoise MOULIN CIVIL</w:t>
      </w:r>
      <w:r w:rsidRPr="00727857">
        <w:rPr>
          <w:rFonts w:eastAsia="Times New Roman" w:cs="Times New Roman"/>
          <w:szCs w:val="20"/>
          <w:lang w:eastAsia="fr-FR"/>
        </w:rPr>
        <w:t>, ci-après nommée Université Paris-Est Créteil Val de Marne,</w:t>
      </w:r>
    </w:p>
    <w:p w:rsidR="00727857" w:rsidRPr="00727857" w:rsidRDefault="00727857" w:rsidP="00727857">
      <w:pPr>
        <w:spacing w:after="0" w:line="240" w:lineRule="auto"/>
        <w:rPr>
          <w:rFonts w:eastAsia="Times New Roman" w:cs="Times New Roman"/>
          <w:szCs w:val="20"/>
          <w:lang w:eastAsia="fr-FR"/>
        </w:rPr>
      </w:pP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r w:rsidRPr="00727857">
        <w:rPr>
          <w:rFonts w:eastAsia="Times New Roman" w:cs="Times New Roman"/>
          <w:szCs w:val="20"/>
          <w:lang w:eastAsia="fr-FR"/>
        </w:rPr>
        <w:tab/>
      </w:r>
    </w:p>
    <w:p w:rsidR="00727857" w:rsidRPr="00727857" w:rsidRDefault="00727857" w:rsidP="00727857">
      <w:pPr>
        <w:spacing w:after="0" w:line="240" w:lineRule="auto"/>
        <w:rPr>
          <w:rFonts w:eastAsia="Times New Roman" w:cs="Times New Roman"/>
          <w:szCs w:val="20"/>
          <w:lang w:eastAsia="fr-FR"/>
        </w:rPr>
      </w:pPr>
    </w:p>
    <w:p w:rsidR="00727857" w:rsidRDefault="00727857" w:rsidP="00727857">
      <w:pPr>
        <w:spacing w:after="0" w:line="240" w:lineRule="auto"/>
        <w:ind w:left="7200" w:firstLine="588"/>
        <w:rPr>
          <w:rFonts w:eastAsia="Times New Roman" w:cs="Times New Roman"/>
          <w:szCs w:val="20"/>
          <w:lang w:eastAsia="fr-FR"/>
        </w:rPr>
      </w:pPr>
      <w:r w:rsidRPr="00727857">
        <w:rPr>
          <w:rFonts w:eastAsia="Times New Roman" w:cs="Times New Roman"/>
          <w:szCs w:val="20"/>
          <w:lang w:eastAsia="fr-FR"/>
        </w:rPr>
        <w:t>D’autre part,</w:t>
      </w:r>
    </w:p>
    <w:p w:rsidR="00727857" w:rsidRDefault="00727857" w:rsidP="00727857">
      <w:pPr>
        <w:spacing w:after="0" w:line="240" w:lineRule="auto"/>
        <w:ind w:left="7200" w:firstLine="588"/>
        <w:rPr>
          <w:rFonts w:eastAsia="Times New Roman" w:cs="Times New Roman"/>
          <w:szCs w:val="20"/>
          <w:lang w:eastAsia="fr-FR"/>
        </w:rPr>
      </w:pPr>
    </w:p>
    <w:p w:rsidR="00727857" w:rsidRDefault="00727857" w:rsidP="00727857">
      <w:pPr>
        <w:spacing w:after="0" w:line="240" w:lineRule="auto"/>
        <w:ind w:left="7200" w:firstLine="588"/>
        <w:rPr>
          <w:rFonts w:eastAsia="Times New Roman" w:cs="Times New Roman"/>
          <w:szCs w:val="20"/>
          <w:lang w:eastAsia="fr-FR"/>
        </w:rPr>
      </w:pPr>
    </w:p>
    <w:p w:rsidR="00727857" w:rsidRDefault="00727857" w:rsidP="00727857">
      <w:pPr>
        <w:spacing w:after="0" w:line="240" w:lineRule="auto"/>
        <w:ind w:left="7200" w:firstLine="588"/>
        <w:rPr>
          <w:rFonts w:eastAsia="Times New Roman" w:cs="Times New Roman"/>
          <w:szCs w:val="20"/>
          <w:lang w:eastAsia="fr-FR"/>
        </w:rPr>
      </w:pPr>
    </w:p>
    <w:p w:rsidR="003B37F0" w:rsidRDefault="003B37F0" w:rsidP="00727857">
      <w:pPr>
        <w:spacing w:after="0" w:line="240" w:lineRule="auto"/>
        <w:ind w:left="7200" w:firstLine="588"/>
        <w:rPr>
          <w:rFonts w:eastAsia="Times New Roman" w:cs="Times New Roman"/>
          <w:szCs w:val="20"/>
          <w:lang w:eastAsia="fr-FR"/>
        </w:rPr>
      </w:pPr>
    </w:p>
    <w:p w:rsidR="003B37F0" w:rsidRDefault="003B37F0" w:rsidP="00727857">
      <w:pPr>
        <w:spacing w:after="0" w:line="240" w:lineRule="auto"/>
        <w:ind w:left="7200" w:firstLine="588"/>
        <w:rPr>
          <w:rFonts w:eastAsia="Times New Roman" w:cs="Times New Roman"/>
          <w:szCs w:val="20"/>
          <w:lang w:eastAsia="fr-FR"/>
        </w:rPr>
      </w:pPr>
    </w:p>
    <w:p w:rsidR="00727857" w:rsidRPr="00727857" w:rsidRDefault="00727857" w:rsidP="00727857">
      <w:pPr>
        <w:spacing w:after="0" w:line="240" w:lineRule="auto"/>
        <w:ind w:left="7200" w:firstLine="588"/>
        <w:rPr>
          <w:rFonts w:eastAsia="Times New Roman" w:cs="Times New Roman"/>
          <w:szCs w:val="20"/>
          <w:lang w:eastAsia="fr-FR"/>
        </w:rPr>
      </w:pPr>
    </w:p>
    <w:p w:rsidR="00727857" w:rsidRPr="00727857" w:rsidRDefault="00727857" w:rsidP="00727857">
      <w:pPr>
        <w:spacing w:after="0"/>
        <w:jc w:val="center"/>
        <w:rPr>
          <w:b/>
          <w:sz w:val="24"/>
        </w:rPr>
      </w:pPr>
      <w:r w:rsidRPr="00727857">
        <w:rPr>
          <w:b/>
          <w:sz w:val="24"/>
        </w:rPr>
        <w:t xml:space="preserve">Il a été convenu ce qui suit de la convention </w:t>
      </w:r>
      <w:r w:rsidR="003B37F0">
        <w:rPr>
          <w:b/>
          <w:sz w:val="24"/>
        </w:rPr>
        <w:t>d’occupation</w:t>
      </w:r>
      <w:r w:rsidRPr="00727857">
        <w:rPr>
          <w:b/>
          <w:sz w:val="24"/>
        </w:rPr>
        <w:t xml:space="preserve"> de mise à disposition des locaux et /ou</w:t>
      </w:r>
      <w:r>
        <w:rPr>
          <w:b/>
          <w:sz w:val="24"/>
        </w:rPr>
        <w:t xml:space="preserve"> </w:t>
      </w:r>
      <w:r w:rsidRPr="00727857">
        <w:rPr>
          <w:b/>
          <w:sz w:val="24"/>
        </w:rPr>
        <w:t>installations</w:t>
      </w:r>
    </w:p>
    <w:p w:rsidR="00727857" w:rsidRDefault="00727857" w:rsidP="00727857">
      <w:pPr>
        <w:spacing w:after="0"/>
        <w:ind w:left="142"/>
        <w:jc w:val="center"/>
        <w:rPr>
          <w:b/>
          <w:sz w:val="24"/>
        </w:rPr>
      </w:pPr>
    </w:p>
    <w:p w:rsidR="00727857" w:rsidRDefault="00727857" w:rsidP="00727857">
      <w:pPr>
        <w:spacing w:after="0"/>
        <w:ind w:left="142"/>
        <w:jc w:val="center"/>
        <w:rPr>
          <w:b/>
          <w:sz w:val="24"/>
        </w:rPr>
      </w:pPr>
    </w:p>
    <w:p w:rsidR="003B37F0" w:rsidRDefault="003B37F0" w:rsidP="00727857">
      <w:pPr>
        <w:spacing w:after="0"/>
        <w:ind w:left="142"/>
        <w:jc w:val="center"/>
        <w:rPr>
          <w:b/>
          <w:sz w:val="24"/>
        </w:rPr>
      </w:pPr>
    </w:p>
    <w:p w:rsidR="003B37F0" w:rsidRPr="00727857" w:rsidRDefault="003B37F0" w:rsidP="00727857">
      <w:pPr>
        <w:spacing w:after="0"/>
        <w:ind w:left="142"/>
        <w:jc w:val="center"/>
        <w:rPr>
          <w:b/>
          <w:sz w:val="24"/>
        </w:rPr>
      </w:pPr>
    </w:p>
    <w:p w:rsidR="00727857" w:rsidRPr="00727857" w:rsidRDefault="00727857" w:rsidP="00727857">
      <w:pPr>
        <w:ind w:left="2266" w:firstLine="566"/>
        <w:rPr>
          <w:rFonts w:eastAsia="Calibri"/>
          <w:u w:val="single"/>
        </w:rPr>
      </w:pPr>
      <w:r w:rsidRPr="00727857">
        <w:rPr>
          <w:rFonts w:eastAsia="Calibri"/>
          <w:sz w:val="22"/>
          <w:u w:val="single"/>
        </w:rPr>
        <w:t>N° Convention </w:t>
      </w:r>
      <w:r w:rsidRPr="00727857">
        <w:rPr>
          <w:rFonts w:eastAsia="Calibri"/>
          <w:u w:val="single"/>
        </w:rPr>
        <w:t>:</w:t>
      </w:r>
      <w:r w:rsidR="003B4002">
        <w:rPr>
          <w:rFonts w:eastAsia="Calibri"/>
          <w:u w:val="single"/>
        </w:rPr>
        <w:t xml:space="preserve"> </w:t>
      </w:r>
      <w:r w:rsidR="00CF4FC8">
        <w:rPr>
          <w:rFonts w:eastAsia="Calibri"/>
          <w:u w:val="single"/>
        </w:rPr>
        <w:t>CORCC</w:t>
      </w:r>
      <w:r w:rsidR="00CF4FC8" w:rsidRPr="00094DC6">
        <w:rPr>
          <w:rFonts w:eastAsia="Calibri"/>
          <w:highlight w:val="yellow"/>
          <w:u w:val="single"/>
        </w:rPr>
        <w:t>XXXXXX</w:t>
      </w:r>
    </w:p>
    <w:p w:rsidR="006D02D1" w:rsidRDefault="006D02D1">
      <w:pPr>
        <w:jc w:val="left"/>
      </w:pPr>
      <w:r>
        <w:br w:type="page"/>
      </w:r>
    </w:p>
    <w:p w:rsidR="006D02D1" w:rsidRPr="006D02D1" w:rsidRDefault="006D02D1" w:rsidP="006D02D1">
      <w:pPr>
        <w:spacing w:line="360" w:lineRule="auto"/>
        <w:jc w:val="center"/>
        <w:rPr>
          <w:rFonts w:eastAsia="Calibri" w:cs="Times New Roman"/>
          <w:b/>
          <w:sz w:val="22"/>
          <w:u w:val="single"/>
        </w:rPr>
      </w:pPr>
      <w:r w:rsidRPr="006D02D1">
        <w:rPr>
          <w:rFonts w:eastAsia="Calibri" w:cs="Times New Roman"/>
          <w:b/>
          <w:sz w:val="22"/>
          <w:u w:val="single"/>
        </w:rPr>
        <w:lastRenderedPageBreak/>
        <w:t>Conditions générales d’occupation du domaine public de l’Université</w:t>
      </w:r>
    </w:p>
    <w:p w:rsidR="006D02D1" w:rsidRPr="006D02D1" w:rsidRDefault="006D02D1" w:rsidP="006D02D1">
      <w:pPr>
        <w:spacing w:line="240" w:lineRule="auto"/>
        <w:rPr>
          <w:rFonts w:eastAsia="Calibri" w:cs="Times New Roman"/>
        </w:rPr>
      </w:pPr>
      <w:r w:rsidRPr="006D02D1">
        <w:rPr>
          <w:rFonts w:eastAsia="Calibri" w:cs="Times New Roman"/>
        </w:rPr>
        <w:t xml:space="preserve">Ces conditions </w:t>
      </w:r>
      <w:r w:rsidRPr="00E42863">
        <w:rPr>
          <w:rFonts w:ascii="Times New Roman" w:eastAsia="Calibri" w:hAnsi="Times New Roman" w:cs="Times New Roman"/>
        </w:rPr>
        <w:t>générales</w:t>
      </w:r>
      <w:r w:rsidRPr="006D02D1">
        <w:rPr>
          <w:rFonts w:eastAsia="Calibri" w:cs="Times New Roman"/>
        </w:rPr>
        <w:t xml:space="preserve"> définissent les obligations réciproques qui découlent de la mise à disposition de locaux et/ou installations, consentie :</w:t>
      </w:r>
    </w:p>
    <w:p w:rsidR="006D02D1" w:rsidRPr="006D02D1" w:rsidRDefault="006D02D1" w:rsidP="006D02D1">
      <w:pPr>
        <w:spacing w:line="240" w:lineRule="auto"/>
        <w:ind w:firstLine="709"/>
        <w:rPr>
          <w:rFonts w:eastAsia="Calibri" w:cs="Times New Roman"/>
        </w:rPr>
      </w:pPr>
      <w:r w:rsidRPr="006D02D1">
        <w:rPr>
          <w:rFonts w:eastAsia="Calibri" w:cs="Times New Roman"/>
        </w:rPr>
        <w:t xml:space="preserve">Par l’université Paris-Est Créteil - Val-de-Marne (UPEC - dénomination d’usage de l’Université-Paris XII), établissement public à caractère scientifique, culturel et professionnel régi par les articles L. 711-1 et suivants, et D. 711-1 du code de l’éducation, dont le siège est situé au 61, avenue du Général de Gaulle 94010 Créteil Cedex, représentée par son </w:t>
      </w:r>
      <w:r w:rsidR="00CF4FC8">
        <w:rPr>
          <w:rFonts w:eastAsia="Calibri" w:cs="Times New Roman"/>
        </w:rPr>
        <w:t xml:space="preserve">administratrice provisoire Françoise MOULIN CIVIL, </w:t>
      </w:r>
    </w:p>
    <w:p w:rsidR="006D02D1" w:rsidRPr="006D02D1" w:rsidRDefault="006D02D1" w:rsidP="006D02D1">
      <w:pPr>
        <w:spacing w:line="360" w:lineRule="auto"/>
        <w:rPr>
          <w:rFonts w:eastAsia="Calibri" w:cs="Times New Roman"/>
        </w:rPr>
      </w:pPr>
      <w:r w:rsidRPr="006D02D1">
        <w:rPr>
          <w:rFonts w:eastAsia="Calibri" w:cs="Times New Roman"/>
        </w:rPr>
        <w:t xml:space="preserve">ci-après désignée, « l’Université », </w:t>
      </w:r>
      <w:r w:rsidRPr="006D02D1">
        <w:rPr>
          <w:rFonts w:eastAsia="Calibri" w:cs="Times New Roman"/>
        </w:rPr>
        <w:tab/>
      </w:r>
    </w:p>
    <w:p w:rsidR="006D02D1" w:rsidRPr="006D02D1" w:rsidRDefault="006D02D1" w:rsidP="006D02D1">
      <w:pPr>
        <w:spacing w:line="360" w:lineRule="auto"/>
        <w:rPr>
          <w:rFonts w:eastAsia="Calibri" w:cs="Times New Roman"/>
        </w:rPr>
      </w:pPr>
      <w:r w:rsidRPr="006D02D1">
        <w:rPr>
          <w:rFonts w:eastAsia="Calibri" w:cs="Times New Roman"/>
        </w:rPr>
        <w:t xml:space="preserve">au bénéficiaire, identifié dans les conditions particulières, </w:t>
      </w:r>
    </w:p>
    <w:p w:rsidR="006D02D1" w:rsidRPr="006D02D1" w:rsidRDefault="006D02D1" w:rsidP="006D02D1">
      <w:pPr>
        <w:spacing w:line="360" w:lineRule="auto"/>
        <w:rPr>
          <w:rFonts w:eastAsia="Calibri" w:cs="Times New Roman"/>
        </w:rPr>
      </w:pPr>
      <w:r w:rsidRPr="006D02D1">
        <w:rPr>
          <w:rFonts w:eastAsia="Calibri" w:cs="Times New Roman"/>
        </w:rPr>
        <w:t>ci-après désigné, « l’occupant ».</w:t>
      </w:r>
    </w:p>
    <w:p w:rsidR="006D02D1" w:rsidRDefault="006D02D1" w:rsidP="006D02D1">
      <w:pPr>
        <w:spacing w:line="240" w:lineRule="auto"/>
        <w:rPr>
          <w:rFonts w:eastAsia="Calibri" w:cs="Times New Roman"/>
        </w:rPr>
      </w:pPr>
      <w:r w:rsidRPr="000E79DF">
        <w:rPr>
          <w:rFonts w:eastAsia="Calibri" w:cs="Times New Roman"/>
        </w:rPr>
        <w:t xml:space="preserve">Les conditions particulières décrivent et complètent la situation particulière de chaque occupant sous l’empire des conditions générales d’occupation des locaux de l’Université. Les conditions générales et particulières sont remises à l’occupant au moment de la signature, auxquelles sont annexées </w:t>
      </w:r>
      <w:r w:rsidR="00EF5172" w:rsidRPr="000E79DF">
        <w:rPr>
          <w:rFonts w:eastAsia="Calibri" w:cs="Times New Roman"/>
        </w:rPr>
        <w:t>tous documents permettant d’organiser au mieux ladite occupation</w:t>
      </w:r>
      <w:r w:rsidRPr="006D02D1">
        <w:rPr>
          <w:rFonts w:eastAsia="Calibri" w:cs="Times New Roman"/>
        </w:rPr>
        <w:t>.</w:t>
      </w:r>
      <w:r w:rsidR="000E79DF">
        <w:rPr>
          <w:rFonts w:eastAsia="Calibri" w:cs="Times New Roman"/>
        </w:rPr>
        <w:t xml:space="preserve"> </w:t>
      </w:r>
      <w:r w:rsidR="00EF5172">
        <w:rPr>
          <w:rFonts w:eastAsia="Calibri" w:cs="Times New Roman"/>
        </w:rPr>
        <w:t>L’</w:t>
      </w:r>
      <w:r w:rsidR="008F2A11">
        <w:rPr>
          <w:rFonts w:eastAsia="Calibri" w:cs="Times New Roman"/>
        </w:rPr>
        <w:t>occupant reconnait avoir pris connaissance des conditions générales d’occupation des locaux de l’université par sa signature, et emporte son adhésion sans réserve à ces dernières.</w:t>
      </w:r>
    </w:p>
    <w:p w:rsidR="002D02E3" w:rsidRPr="006D02D1" w:rsidRDefault="002D02E3" w:rsidP="00504572">
      <w:pPr>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1 : Objet – occupation temporaire du domaine public</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L’Université met à disposition de l’occupant, les locaux et installations désignés dans les conditions particulières, selon les modalités fixées par les présentes conditions générales et les conditions particulières. Cette mise à disposition emporte occupation privative du domaine public ; en ce sens, elle n’est concédée qu’à titre personnel, précaire et révocable, sous le régime de l’occupation temporaire du domaine public. Elle ne confère aucun droit réel à son titulaire. L’occupant ne pourra, en aucun cas, se prévaloir des dispositions sur la propriété commerciale ou d’une autre réglementation quelconque susceptible de conférer un droit au maintien dans les lieux et à l’occupation ou à quelque autre droit. </w:t>
      </w:r>
    </w:p>
    <w:p w:rsidR="002D02E3" w:rsidRPr="002D02E3" w:rsidRDefault="002D02E3"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2 – Désignation des locaux et/ou installations mis à disposition</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Les locaux et/ou installations mis à disposition sont spécifiés dans les conditions particulières. Si un plan des lieux est fourni par l’université, il a valeur indicative. Les locaux et installations sont mis à disposition vides ou meublés, selon l’option choisie dans les conditions particulières.</w:t>
      </w:r>
    </w:p>
    <w:p w:rsidR="002D02E3" w:rsidRPr="002D02E3" w:rsidRDefault="002D02E3"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3 : Dates de mise à disposition</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La présente mise à disposition ne peut être consentie que pour une durée déterminée, qui ne peut excéder 70 ans renouvellements inclus, et définie dans les conditions particulières. Pendant cette période, les lieux sont mis à disposition pour une utilisation ponctuelle ou continue, selon l’option choisie dans les conditions particulières. Dans le cas d’une utilisation ponctuelle, l’université indique à l’occupant, à chaque début de semestre, les créneaux (jours de semaine et horaires) attribués pour le semestre, dans le respect des volumes horaires spécifiés dans les conditions particulières. Les lieux ne peuvent être occupés pendant les dates de fermeture de l’université, votées chaque année par son conseil d’administration. Sauf option contraire expressément sélectionnée dans les conditions particulières, la présente mise à disposition n’est pas renouvelable par tacite reconduction.</w:t>
      </w:r>
    </w:p>
    <w:p w:rsidR="00504572" w:rsidRDefault="00504572" w:rsidP="00504572">
      <w:pPr>
        <w:tabs>
          <w:tab w:val="right" w:leader="dot" w:pos="9072"/>
        </w:tabs>
        <w:spacing w:after="0" w:line="240" w:lineRule="auto"/>
        <w:rPr>
          <w:rFonts w:eastAsia="Calibri" w:cs="Times New Roman"/>
        </w:rPr>
      </w:pPr>
    </w:p>
    <w:p w:rsidR="007D1B60" w:rsidRDefault="007D1B60"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lastRenderedPageBreak/>
        <w:t>Article 4 : Utilisation autorisée</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L’occupant ne peut utiliser les locaux et installations mis à dispositions que pour l’usage décrit dans les conditions particulières. Toute utilisation différente même provisoire, entraînera, sauf accord des parties, la résiliation automatique de la convention, selon les termes de l’article 12-3. L’occupant s’engage à occuper personnellement le local mis à sa disposition. Toute mise à disposition au profit d’un tiers quel qu’il soit, à titre onéreux ou gratuit, est strictement interdite. L’université pourra effectuer ou faire effectuer tout contrôle à effet de vérifier, notamment, que l’utilisation des lieux est conforme à la présente convention.</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S’il apparait nécessaire de préciser la répartition des tâches et de la prise en charge financière, entre l’université et l’occupant, concernant l’assistance logistique, les livraisons, la mise en place (de salles de cours, de réunion, d’amphithéâtres, d’espaces communs, etc…), la décoration, le fléchage, la sonorisation et le prêt de matériel, l’accès aux parkings, etc…, ceci fait d’un document récapitulatif distinct, établi suite à une réunion préalable, signé des deux parties et annexé aux conditions particulières. A défaut, ces tâches et leur prise en charge financière sont assumées intégralement par l’occupant.</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Seule l’université et les personnes qu’elle mandate à cet effet peuvent intervenir sur les locaux et installations fixes durant l’activité ; l’occupant n’est pas autorisé à y effectuer des travaux et à y édifier des constructions. </w:t>
      </w:r>
    </w:p>
    <w:p w:rsidR="002D02E3" w:rsidRPr="002D02E3" w:rsidRDefault="002D02E3"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5 : Accès aux locaux et/ou installations</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Le nombre de personnes autorisées à utiliser les locaux et/ou installations mis à disposition est précisé dans les conditions particulières. L’effectif déclaré devra être strictement respecté, sous peine de résiliation de la convention par l’université, selon les termes de l’article 12-3.</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L’accès aux locaux et/ou installations est limitatif ou non, selon l’option choisie dans les conditions particulières. Le choix d’un accès non limitatif implique un accès ouvert à toute personne s’inscrivant dans le cadre de l’activité dans les lieux par l’occupant (membres, adhérents, salariés, prestataires, livreurs, etc…), ce dernier devant en assurer l’organisation administrative. Le choix d’un accès limitatif implique un accès strictement réservé aux seules personnes désignées nominativement en annexe des conditions particulières.</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Si un accueil ou un filtrage des utilisateurs sont nécessaires, ils seront à la charge de l’occupant. </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Les utilisateurs des locaux et installations mis à disposition sont placés sous l’entière surveillance et responsabilité de l’occupant.</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Les modalités d’accès aux locaux et installations mis à disposition, et les dispositifs d’accès remis à l’occupant pour la durée de l’occupation, sont </w:t>
      </w:r>
      <w:r w:rsidR="00504572" w:rsidRPr="002D02E3">
        <w:rPr>
          <w:rFonts w:eastAsia="Calibri" w:cs="Times New Roman"/>
        </w:rPr>
        <w:t>précisées</w:t>
      </w:r>
      <w:r w:rsidRPr="002D02E3">
        <w:rPr>
          <w:rFonts w:eastAsia="Calibri" w:cs="Times New Roman"/>
        </w:rPr>
        <w:t xml:space="preserve"> dans les conditions particulières.</w:t>
      </w:r>
    </w:p>
    <w:p w:rsidR="002D02E3" w:rsidRPr="002D02E3" w:rsidRDefault="002D02E3" w:rsidP="00504572">
      <w:pPr>
        <w:tabs>
          <w:tab w:val="right" w:leader="dot" w:pos="9072"/>
        </w:tabs>
        <w:spacing w:after="0" w:line="240" w:lineRule="auto"/>
        <w:rPr>
          <w:rFonts w:eastAsia="Calibri" w:cs="Times New Roman"/>
        </w:rPr>
      </w:pPr>
    </w:p>
    <w:p w:rsid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6 : Etat des lieux</w:t>
      </w:r>
    </w:p>
    <w:p w:rsidR="00504572" w:rsidRPr="002D02E3" w:rsidRDefault="00504572" w:rsidP="00504572">
      <w:pPr>
        <w:tabs>
          <w:tab w:val="right" w:leader="dot" w:pos="9072"/>
        </w:tabs>
        <w:spacing w:after="0" w:line="240" w:lineRule="auto"/>
        <w:rPr>
          <w:rFonts w:eastAsia="Times New Roman" w:cs="Arial"/>
          <w:b/>
          <w:sz w:val="18"/>
          <w:szCs w:val="16"/>
          <w:u w:val="single"/>
          <w:lang w:eastAsia="fr-FR"/>
        </w:rPr>
      </w:pPr>
    </w:p>
    <w:p w:rsidR="002D02E3" w:rsidRPr="002D02E3" w:rsidRDefault="002D02E3" w:rsidP="002D02E3">
      <w:pPr>
        <w:suppressAutoHyphens/>
        <w:spacing w:after="120" w:line="240" w:lineRule="auto"/>
        <w:ind w:left="567"/>
        <w:rPr>
          <w:rFonts w:eastAsia="Times New Roman" w:cs="Times New Roman"/>
          <w:szCs w:val="20"/>
          <w:u w:val="single"/>
          <w:lang w:eastAsia="ar-SA"/>
        </w:rPr>
      </w:pPr>
      <w:r w:rsidRPr="002D02E3">
        <w:rPr>
          <w:rFonts w:eastAsia="Times New Roman" w:cs="Times New Roman"/>
          <w:szCs w:val="20"/>
          <w:u w:val="single"/>
          <w:lang w:eastAsia="ar-SA"/>
        </w:rPr>
        <w:t xml:space="preserve">Article 6-1 : Entrée dans les lieux : </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Un état des lieux est dûment établi contradictoirement entre les parties avant la signature de la présente convention. </w:t>
      </w:r>
    </w:p>
    <w:p w:rsidR="007D1B60" w:rsidRDefault="002D02E3" w:rsidP="00E42863">
      <w:pPr>
        <w:tabs>
          <w:tab w:val="right" w:leader="dot" w:pos="9072"/>
        </w:tabs>
        <w:spacing w:after="120" w:line="240" w:lineRule="auto"/>
        <w:rPr>
          <w:rFonts w:eastAsia="Calibri" w:cs="Times New Roman"/>
        </w:rPr>
      </w:pPr>
      <w:r w:rsidRPr="002D02E3">
        <w:rPr>
          <w:rFonts w:eastAsia="Calibri" w:cs="Times New Roman"/>
        </w:rPr>
        <w:t>A défaut de cet état des lieux, l’occupant est réputé avoir reçu les biens en parfait état. Il lui appartient de signaler immédiatement à l’université, et avant l'utilisation, toutes les anomalies ou défectuosités constatées et, le cas échéant, celles qui seraient survenues durant le temps de son utilisation.</w:t>
      </w:r>
    </w:p>
    <w:p w:rsidR="002D02E3" w:rsidRPr="002D02E3" w:rsidRDefault="002D02E3" w:rsidP="002D02E3">
      <w:pPr>
        <w:suppressAutoHyphens/>
        <w:spacing w:after="120" w:line="240" w:lineRule="auto"/>
        <w:ind w:left="567"/>
        <w:rPr>
          <w:rFonts w:eastAsia="Times New Roman" w:cs="Times New Roman"/>
          <w:szCs w:val="16"/>
          <w:u w:val="single"/>
          <w:lang w:eastAsia="ar-SA"/>
        </w:rPr>
      </w:pPr>
      <w:r w:rsidRPr="002D02E3">
        <w:rPr>
          <w:rFonts w:eastAsia="Times New Roman" w:cs="Times New Roman"/>
          <w:szCs w:val="16"/>
          <w:u w:val="single"/>
          <w:lang w:eastAsia="ar-SA"/>
        </w:rPr>
        <w:t>Article 6-</w:t>
      </w:r>
      <w:r w:rsidR="007346D3">
        <w:rPr>
          <w:rFonts w:eastAsia="Times New Roman" w:cs="Times New Roman"/>
          <w:szCs w:val="16"/>
          <w:u w:val="single"/>
          <w:lang w:eastAsia="ar-SA"/>
        </w:rPr>
        <w:t>2</w:t>
      </w:r>
      <w:r w:rsidRPr="002D02E3">
        <w:rPr>
          <w:rFonts w:eastAsia="Times New Roman" w:cs="Times New Roman"/>
          <w:szCs w:val="16"/>
          <w:u w:val="single"/>
          <w:lang w:eastAsia="ar-SA"/>
        </w:rPr>
        <w:t xml:space="preserve"> : Restitution des locaux et installations : </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Un autre état des lieux sera dressé en fin d’occupation. </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lastRenderedPageBreak/>
        <w:t>En fin d’occupation, en cas de non restitution des clés, badges ou autres dispositifs d’accès, le changement de toutes les serrures auxquelles ce(s) dispositif(s) donne(nt) accès sera à la charge de l’occupant.</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L’université pourra réclamer le rétablissement de tout ou partie des lieux dans leur état initial. L’université a le choix de réclamer une exécution matérielle de ces travaux aux frais de l’occupant ou une indemnité pécuniaire, tous droits et taxes en sus, représentative de leur coût. La redevance d’occupation fixée dans la présente convention continuera à courir pendant la durée de remise en état des lieux.</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Avant le terme de la convention, l’université fait connaître à l’occupant les ouvrages, constructions et installations à caractère immobilier réalisés par l’occupant dont elle souhaite voir le maintien à titre gratuit conformément à l’article L. 2122-9 du code général de la propriété des personnes publiques. Les autres ouvrages, constructions et installations à caractère immobiliers devront être démolis à l’issue de la présente convention, soit par l’occupant, soit à ses frais. </w:t>
      </w:r>
    </w:p>
    <w:p w:rsidR="002D02E3" w:rsidRPr="002D02E3" w:rsidRDefault="002D02E3" w:rsidP="00504572">
      <w:pPr>
        <w:tabs>
          <w:tab w:val="right" w:leader="dot" w:pos="9072"/>
        </w:tabs>
        <w:spacing w:after="0" w:line="240" w:lineRule="auto"/>
        <w:rPr>
          <w:rFonts w:eastAsia="Calibri" w:cs="Times New Roman"/>
        </w:rPr>
      </w:pPr>
    </w:p>
    <w:p w:rsidR="002D02E3" w:rsidRDefault="002D02E3" w:rsidP="002D02E3">
      <w:pPr>
        <w:autoSpaceDE w:val="0"/>
        <w:autoSpaceDN w:val="0"/>
        <w:adjustRightInd w:val="0"/>
        <w:spacing w:after="120" w:line="240" w:lineRule="auto"/>
        <w:rPr>
          <w:rFonts w:eastAsia="Times New Roman" w:cs="Calibri"/>
          <w:b/>
          <w:sz w:val="18"/>
          <w:szCs w:val="16"/>
          <w:u w:val="single"/>
          <w:lang w:eastAsia="fr-FR"/>
        </w:rPr>
      </w:pPr>
      <w:r w:rsidRPr="002D02E3">
        <w:rPr>
          <w:rFonts w:eastAsia="Times New Roman" w:cs="Calibri"/>
          <w:b/>
          <w:sz w:val="18"/>
          <w:szCs w:val="16"/>
          <w:u w:val="single"/>
          <w:lang w:eastAsia="fr-FR"/>
        </w:rPr>
        <w:t>Article 7 : Ordre public, hygiène, sécurité</w:t>
      </w:r>
    </w:p>
    <w:p w:rsidR="00504572" w:rsidRPr="002D02E3" w:rsidRDefault="00504572" w:rsidP="00504572">
      <w:pPr>
        <w:autoSpaceDE w:val="0"/>
        <w:autoSpaceDN w:val="0"/>
        <w:adjustRightInd w:val="0"/>
        <w:spacing w:after="0" w:line="240" w:lineRule="auto"/>
        <w:rPr>
          <w:rFonts w:eastAsia="Times New Roman" w:cs="Calibri"/>
          <w:b/>
          <w:sz w:val="18"/>
          <w:szCs w:val="16"/>
          <w:u w:val="single"/>
          <w:lang w:eastAsia="fr-FR"/>
        </w:rPr>
      </w:pPr>
    </w:p>
    <w:p w:rsidR="002D02E3" w:rsidRPr="002D02E3" w:rsidRDefault="002D02E3" w:rsidP="002D02E3">
      <w:pPr>
        <w:autoSpaceDE w:val="0"/>
        <w:autoSpaceDN w:val="0"/>
        <w:adjustRightInd w:val="0"/>
        <w:spacing w:after="120" w:line="240" w:lineRule="auto"/>
        <w:ind w:left="567"/>
        <w:rPr>
          <w:rFonts w:eastAsia="Times New Roman" w:cs="Calibri"/>
          <w:szCs w:val="16"/>
          <w:u w:val="single"/>
          <w:lang w:eastAsia="fr-FR"/>
        </w:rPr>
      </w:pPr>
      <w:r w:rsidRPr="002D02E3">
        <w:rPr>
          <w:rFonts w:eastAsia="Times New Roman" w:cs="Calibri"/>
          <w:szCs w:val="16"/>
          <w:u w:val="single"/>
          <w:lang w:eastAsia="fr-FR"/>
        </w:rPr>
        <w:t>Article 7-1 : Obligations de l’occupant :</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 xml:space="preserve">L’occupant s’engage à exercer son activité sans troubler l’ordre public et en conformité avec les règles d’hygiène, de santé publique et le règlement intérieur de l’université. L’occupant doit rendre compte sans délai de tout incident au Président de l’Université, seul habilité à prendre des mesures pour le maintien de l’ordre et de la sécurité dans les locaux universitaires, en prenant contact auprès de la personne désignée en page 1 des conditions particulières. </w:t>
      </w:r>
    </w:p>
    <w:p w:rsidR="00504572" w:rsidRPr="002D02E3" w:rsidRDefault="00504572" w:rsidP="00504572">
      <w:pPr>
        <w:tabs>
          <w:tab w:val="right" w:leader="dot" w:pos="9072"/>
        </w:tabs>
        <w:spacing w:after="0" w:line="240" w:lineRule="auto"/>
        <w:rPr>
          <w:rFonts w:eastAsia="Calibri" w:cs="Times New Roman"/>
        </w:rPr>
      </w:pPr>
    </w:p>
    <w:p w:rsidR="002D02E3" w:rsidRPr="002D02E3" w:rsidRDefault="002D02E3" w:rsidP="002D02E3">
      <w:pPr>
        <w:autoSpaceDE w:val="0"/>
        <w:autoSpaceDN w:val="0"/>
        <w:adjustRightInd w:val="0"/>
        <w:spacing w:after="120" w:line="240" w:lineRule="auto"/>
        <w:ind w:left="567"/>
        <w:rPr>
          <w:rFonts w:eastAsia="Times New Roman" w:cs="Calibri"/>
          <w:szCs w:val="16"/>
          <w:u w:val="single"/>
          <w:lang w:eastAsia="fr-FR"/>
        </w:rPr>
      </w:pPr>
      <w:r w:rsidRPr="002D02E3">
        <w:rPr>
          <w:rFonts w:eastAsia="Times New Roman" w:cs="Calibri"/>
          <w:szCs w:val="16"/>
          <w:u w:val="single"/>
          <w:lang w:eastAsia="fr-FR"/>
        </w:rPr>
        <w:t>Article 7-2 : Surveillance et gardiennage des locaux et installations</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La surveillance et le gardiennage des locaux sont assurés par des agents logistiques de l’université de 7h30 à 17h00 et par une société prestataire extérieure en dehors de ces horaires. Les horaires d’ouverture du site au p</w:t>
      </w:r>
      <w:r w:rsidR="00395082">
        <w:rPr>
          <w:rFonts w:eastAsia="Calibri" w:cs="Times New Roman"/>
        </w:rPr>
        <w:t>ublic sont précisés à l’occupant</w:t>
      </w:r>
      <w:r w:rsidRPr="002D02E3">
        <w:rPr>
          <w:rFonts w:eastAsia="Calibri" w:cs="Times New Roman"/>
        </w:rPr>
        <w:t>.</w:t>
      </w:r>
    </w:p>
    <w:p w:rsidR="002D02E3" w:rsidRPr="002D02E3" w:rsidRDefault="002D02E3" w:rsidP="002D02E3">
      <w:pPr>
        <w:tabs>
          <w:tab w:val="right" w:leader="dot" w:pos="9072"/>
        </w:tabs>
        <w:spacing w:after="120" w:line="240" w:lineRule="auto"/>
        <w:rPr>
          <w:rFonts w:eastAsia="Calibri" w:cs="Times New Roman"/>
        </w:rPr>
      </w:pPr>
      <w:r w:rsidRPr="002D02E3">
        <w:rPr>
          <w:rFonts w:eastAsia="Calibri" w:cs="Times New Roman"/>
        </w:rPr>
        <w:t>Des dispositions particulières seront mises en place par l’université si nécessaire lors des périodes de fermeture de l’établissement.</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Les renforts en agents de sécurité rendus nécessaires par l’activité autorisée dans les lieux sont à la charge de l’occupant. Les conditions particulières précisent les modalités selon lesquelles ces renforts sont fournis et validés par l’université.</w:t>
      </w:r>
    </w:p>
    <w:p w:rsidR="002D02E3" w:rsidRPr="002D02E3" w:rsidRDefault="002D02E3"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 xml:space="preserve">Article 8 : Nettoyage </w:t>
      </w:r>
    </w:p>
    <w:p w:rsidR="007D1B60" w:rsidRDefault="002D02E3" w:rsidP="00E42863">
      <w:pPr>
        <w:tabs>
          <w:tab w:val="right" w:leader="dot" w:pos="9072"/>
        </w:tabs>
        <w:spacing w:after="120" w:line="240" w:lineRule="auto"/>
        <w:rPr>
          <w:rFonts w:eastAsia="Calibri" w:cs="Times New Roman"/>
        </w:rPr>
      </w:pPr>
      <w:r w:rsidRPr="002D02E3">
        <w:rPr>
          <w:rFonts w:eastAsia="Calibri" w:cs="Times New Roman"/>
        </w:rPr>
        <w:t>Les locaux et installations sont remis à l’occupant par l’université dans un bon état de propreté. L’occupant devra laisser en permanence, et restituer, les lieux en bon état d’entretien et de propreté. A défaut, le nettoyage rendu nécessaire se fera aux frais de l’occupant, à qui l’université refacturera le surcoût des prestations supplémentaires. La redevance d’occupation fixée dans la présente convention continuera à courir pendant la durée de remise en état des lieux. Le matériel nécessaire au nettoyage (balais, sceaux, serpillières, éponges, produits, sacs poubelles, etc…) n’est pas fourni par l’université à l’occupant. Les déchets seront stockés dans des sacs poubelle fermés et seront déposés dans les emplacements prévus à cet effet.</w:t>
      </w:r>
    </w:p>
    <w:p w:rsidR="007D1B60" w:rsidRPr="002D02E3" w:rsidRDefault="007D1B60" w:rsidP="00504572">
      <w:pPr>
        <w:tabs>
          <w:tab w:val="right" w:leader="dot" w:pos="9072"/>
        </w:tabs>
        <w:spacing w:after="0" w:line="240" w:lineRule="auto"/>
        <w:rPr>
          <w:rFonts w:eastAsia="Calibri" w:cs="Times New Roman"/>
        </w:rPr>
      </w:pPr>
    </w:p>
    <w:p w:rsid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9 : Frais de fonctionnement</w:t>
      </w:r>
    </w:p>
    <w:p w:rsidR="00504572" w:rsidRPr="002D02E3" w:rsidRDefault="00504572" w:rsidP="00504572">
      <w:pPr>
        <w:tabs>
          <w:tab w:val="right" w:leader="dot" w:pos="9072"/>
        </w:tabs>
        <w:spacing w:after="0" w:line="240" w:lineRule="auto"/>
        <w:rPr>
          <w:rFonts w:eastAsia="Times New Roman" w:cs="Arial"/>
          <w:b/>
          <w:sz w:val="18"/>
          <w:szCs w:val="16"/>
          <w:u w:val="single"/>
          <w:lang w:eastAsia="fr-FR"/>
        </w:rPr>
      </w:pPr>
    </w:p>
    <w:p w:rsidR="002D02E3" w:rsidRPr="002D02E3" w:rsidRDefault="002D02E3" w:rsidP="002D02E3">
      <w:pPr>
        <w:tabs>
          <w:tab w:val="right" w:leader="dot" w:pos="9072"/>
        </w:tabs>
        <w:spacing w:after="120" w:line="240" w:lineRule="auto"/>
        <w:ind w:left="567"/>
        <w:rPr>
          <w:rFonts w:eastAsia="Times New Roman" w:cs="Arial"/>
          <w:szCs w:val="16"/>
          <w:lang w:eastAsia="fr-FR"/>
        </w:rPr>
      </w:pPr>
      <w:r w:rsidRPr="002D02E3">
        <w:rPr>
          <w:rFonts w:eastAsia="Times New Roman" w:cs="Arial"/>
          <w:szCs w:val="16"/>
          <w:u w:val="single"/>
          <w:lang w:eastAsia="fr-FR"/>
        </w:rPr>
        <w:t>Article 9-1 : Conditions générales : </w:t>
      </w:r>
    </w:p>
    <w:p w:rsidR="002D02E3" w:rsidRPr="002D02E3" w:rsidRDefault="002D02E3" w:rsidP="002D02E3">
      <w:pPr>
        <w:spacing w:after="120" w:line="240" w:lineRule="auto"/>
        <w:rPr>
          <w:rFonts w:eastAsia="Calibri" w:cs="Times New Roman"/>
        </w:rPr>
      </w:pPr>
      <w:r w:rsidRPr="002D02E3">
        <w:rPr>
          <w:rFonts w:eastAsia="Calibri" w:cs="Times New Roman"/>
        </w:rPr>
        <w:t xml:space="preserve">Sous réserve des options spécifiques choisies dans les conditions particulières, l’occupant prend intégralement à sa charge les dépenses de fonctionnement, ainsi que les frais et </w:t>
      </w:r>
      <w:r w:rsidRPr="002D02E3">
        <w:rPr>
          <w:rFonts w:eastAsia="Calibri" w:cs="Times New Roman"/>
        </w:rPr>
        <w:lastRenderedPageBreak/>
        <w:t>accessoires, de toute nature liées aux activités qu’il mène dans les locaux et installations mis à sa disposition. L’occupant s’engage à rembourser à l’université sa part des taxes municipales, conformément aux dispositions légales, ainsi que toutes les taxes pouvant être mises à la charge de l’établissement public, mais incombant en réalité à l’occupant, notamment la taxe à usage de bureaux.</w:t>
      </w:r>
    </w:p>
    <w:p w:rsidR="002D02E3" w:rsidRDefault="002D02E3" w:rsidP="002D02E3">
      <w:pPr>
        <w:tabs>
          <w:tab w:val="right" w:leader="dot" w:pos="9072"/>
        </w:tabs>
        <w:autoSpaceDE w:val="0"/>
        <w:autoSpaceDN w:val="0"/>
        <w:adjustRightInd w:val="0"/>
        <w:spacing w:after="120" w:line="240" w:lineRule="auto"/>
        <w:rPr>
          <w:rFonts w:eastAsia="Calibri" w:cs="Times New Roman"/>
        </w:rPr>
      </w:pPr>
      <w:r w:rsidRPr="002D02E3">
        <w:rPr>
          <w:rFonts w:eastAsia="Calibri" w:cs="Times New Roman"/>
        </w:rPr>
        <w:t>Une refacturation sera adressée par l’université à l’occupant.</w:t>
      </w:r>
    </w:p>
    <w:p w:rsidR="00504572" w:rsidRDefault="00504572" w:rsidP="00504572">
      <w:pPr>
        <w:tabs>
          <w:tab w:val="right" w:leader="dot" w:pos="9072"/>
        </w:tabs>
        <w:autoSpaceDE w:val="0"/>
        <w:autoSpaceDN w:val="0"/>
        <w:adjustRightInd w:val="0"/>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 xml:space="preserve">Article 10 : Responsabilité - Assurances </w:t>
      </w:r>
    </w:p>
    <w:p w:rsidR="002D02E3" w:rsidRPr="002D02E3" w:rsidRDefault="002D02E3" w:rsidP="002D02E3">
      <w:pPr>
        <w:spacing w:after="120" w:line="240" w:lineRule="auto"/>
        <w:rPr>
          <w:rFonts w:eastAsia="Calibri" w:cs="Times New Roman"/>
        </w:rPr>
      </w:pPr>
      <w:r w:rsidRPr="002D02E3">
        <w:rPr>
          <w:rFonts w:eastAsia="Calibri" w:cs="Times New Roman"/>
        </w:rPr>
        <w:t>L’université n’est pas responsable des dommages causés ou subis du fait de l’occupation par l’occupant des locaux et installations mis à sa disposition. L’occupant garantit l’université contre les risques de toute nature encourus dans les locaux et installations mis à disposition, notamment les risques incendie et dégâts des eaux. L’université ne pourra en aucun cas être tenue pour responsable des vols ou dégradations survenant dans les locaux mis à disposition.</w:t>
      </w:r>
    </w:p>
    <w:p w:rsidR="002D02E3" w:rsidRPr="002D02E3" w:rsidRDefault="002D02E3" w:rsidP="002D02E3">
      <w:pPr>
        <w:spacing w:after="120" w:line="240" w:lineRule="auto"/>
        <w:rPr>
          <w:rFonts w:eastAsia="Calibri" w:cs="Times New Roman"/>
        </w:rPr>
      </w:pPr>
      <w:r w:rsidRPr="002D02E3">
        <w:rPr>
          <w:rFonts w:eastAsia="Calibri" w:cs="Times New Roman"/>
        </w:rPr>
        <w:t>Sauf option contraire expressément sélectionnée dans les conditions particulières, l’occupant est tenu de souscrire auprès d’une compagnie notoirement solvable les polices d’assurance nécessaires, couvrant l’intégralité des risques susceptibles de survenir du fait de l’occupation des locaux et</w:t>
      </w:r>
      <w:r w:rsidRPr="002D02E3">
        <w:rPr>
          <w:rFonts w:eastAsia="Times New Roman" w:cs="Calibri"/>
          <w:sz w:val="18"/>
          <w:szCs w:val="16"/>
          <w:lang w:eastAsia="fr-FR"/>
        </w:rPr>
        <w:t xml:space="preserve"> </w:t>
      </w:r>
      <w:r w:rsidRPr="002D02E3">
        <w:rPr>
          <w:rFonts w:eastAsia="Calibri" w:cs="Times New Roman"/>
        </w:rPr>
        <w:t xml:space="preserve">installations mis à sa disposition et à ses agencements matériels et mobiliers, incluant sa responsabilité civile et le risque aux tiers, et une assurance dommages aux biens, notamment pour les risques d’incendie, d’explosion, de dégâts des eaux, de vols par effraction afférents aux locaux et installations mis à sa disposition. L’assurance souscrite doit prendre en charge les réparations des dégradations en valeur de remplacement. </w:t>
      </w:r>
    </w:p>
    <w:p w:rsidR="002D02E3" w:rsidRDefault="002D02E3" w:rsidP="002D02E3">
      <w:pPr>
        <w:spacing w:after="120" w:line="240" w:lineRule="auto"/>
        <w:rPr>
          <w:rFonts w:eastAsia="Calibri" w:cs="Times New Roman"/>
        </w:rPr>
      </w:pPr>
      <w:r w:rsidRPr="002D02E3">
        <w:rPr>
          <w:rFonts w:eastAsia="Calibri" w:cs="Times New Roman"/>
        </w:rPr>
        <w:t xml:space="preserve">Au plus tard à la signature de la présente convention, puis le cas échéant chaque année à la date anniversaire de la convention, l’occupant doit transmettre au Président de l’université une attestation d’assurance correspondante. A défaut, la présente convention pourra être résiliée selon les termes de l’article 12-3. </w:t>
      </w:r>
    </w:p>
    <w:p w:rsidR="002D02E3" w:rsidRPr="002D02E3" w:rsidRDefault="002D02E3" w:rsidP="00504572">
      <w:pPr>
        <w:spacing w:after="0" w:line="240" w:lineRule="auto"/>
        <w:rPr>
          <w:rFonts w:eastAsia="Calibri" w:cs="Times New Roman"/>
        </w:rPr>
      </w:pPr>
    </w:p>
    <w:p w:rsid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11 : Conditions financières</w:t>
      </w:r>
    </w:p>
    <w:p w:rsidR="00504572" w:rsidRPr="002D02E3" w:rsidRDefault="00504572" w:rsidP="00504572">
      <w:pPr>
        <w:tabs>
          <w:tab w:val="right" w:leader="dot" w:pos="9072"/>
        </w:tabs>
        <w:spacing w:after="0" w:line="240" w:lineRule="auto"/>
        <w:rPr>
          <w:rFonts w:eastAsia="Times New Roman" w:cs="Arial"/>
          <w:b/>
          <w:sz w:val="18"/>
          <w:szCs w:val="16"/>
          <w:u w:val="single"/>
          <w:lang w:eastAsia="fr-FR"/>
        </w:rPr>
      </w:pPr>
    </w:p>
    <w:p w:rsidR="002D02E3" w:rsidRPr="002D02E3" w:rsidRDefault="002D02E3" w:rsidP="002D02E3">
      <w:pPr>
        <w:suppressAutoHyphens/>
        <w:spacing w:after="120" w:line="240" w:lineRule="auto"/>
        <w:ind w:left="567"/>
        <w:rPr>
          <w:rFonts w:eastAsia="Times New Roman" w:cs="Times New Roman"/>
          <w:sz w:val="18"/>
          <w:szCs w:val="16"/>
          <w:u w:val="single"/>
          <w:lang w:eastAsia="fr-FR"/>
        </w:rPr>
      </w:pPr>
      <w:r w:rsidRPr="002D02E3">
        <w:rPr>
          <w:rFonts w:eastAsia="Times New Roman" w:cs="Times New Roman"/>
          <w:sz w:val="18"/>
          <w:szCs w:val="16"/>
          <w:u w:val="single"/>
          <w:lang w:eastAsia="fr-FR"/>
        </w:rPr>
        <w:t>Article 11-1 : Redevance due en contrepartie de la mise à disposition :</w:t>
      </w:r>
    </w:p>
    <w:p w:rsidR="002D02E3" w:rsidRDefault="002D02E3" w:rsidP="002D02E3">
      <w:pPr>
        <w:spacing w:after="120" w:line="240" w:lineRule="auto"/>
        <w:rPr>
          <w:rFonts w:eastAsia="Calibri" w:cs="Times New Roman"/>
        </w:rPr>
      </w:pPr>
      <w:r w:rsidRPr="002D02E3">
        <w:rPr>
          <w:rFonts w:eastAsia="Calibri" w:cs="Times New Roman"/>
        </w:rPr>
        <w:t xml:space="preserve">Sauf option contraire expressément sélectionnée dans les conditions particulières, la présente mise à disposition est consentie à titre onéreux. Le montant de la redevance due pour l’occupation des lieux (« location des murs », hors charges, frais de fonctionnement et services annexes) est fixé dans les conditions particulières par référence aux conditions tarifaires </w:t>
      </w:r>
      <w:r w:rsidRPr="00FC6A8A">
        <w:rPr>
          <w:rFonts w:eastAsia="Calibri" w:cs="Times New Roman"/>
        </w:rPr>
        <w:t>adoptées après avis du service France domaine</w:t>
      </w:r>
      <w:r w:rsidRPr="002D02E3">
        <w:rPr>
          <w:rFonts w:eastAsia="Calibri" w:cs="Times New Roman"/>
        </w:rPr>
        <w:t xml:space="preserve"> par le conseil d’administration de l’université. A défaut, elle est fixée conformément aux dispositions des articles L. 2125-1 et suivants, et R. 2125-1 et suivants du code général de la propriété des personnes publiques.</w:t>
      </w:r>
    </w:p>
    <w:p w:rsidR="00504572" w:rsidRPr="002D02E3" w:rsidRDefault="00504572" w:rsidP="00504572">
      <w:pPr>
        <w:spacing w:after="0" w:line="240" w:lineRule="auto"/>
        <w:rPr>
          <w:rFonts w:eastAsia="Calibri" w:cs="Times New Roman"/>
        </w:rPr>
      </w:pPr>
    </w:p>
    <w:p w:rsidR="002D02E3" w:rsidRPr="002D02E3" w:rsidRDefault="002D02E3" w:rsidP="002D02E3">
      <w:pPr>
        <w:tabs>
          <w:tab w:val="right" w:leader="dot" w:pos="9072"/>
        </w:tabs>
        <w:spacing w:after="120" w:line="240" w:lineRule="auto"/>
        <w:ind w:left="567"/>
        <w:rPr>
          <w:rFonts w:eastAsia="Times New Roman" w:cs="Arial"/>
          <w:sz w:val="18"/>
          <w:szCs w:val="16"/>
          <w:u w:val="single"/>
          <w:lang w:eastAsia="fr-FR"/>
        </w:rPr>
      </w:pPr>
      <w:r w:rsidRPr="002D02E3">
        <w:rPr>
          <w:rFonts w:eastAsia="Times New Roman" w:cs="Arial"/>
          <w:sz w:val="18"/>
          <w:szCs w:val="16"/>
          <w:u w:val="single"/>
          <w:lang w:eastAsia="fr-FR"/>
        </w:rPr>
        <w:t>Article 11-2 : Modalités de paiement de la redevance :</w:t>
      </w:r>
    </w:p>
    <w:p w:rsidR="002D02E3" w:rsidRPr="00A85336" w:rsidRDefault="002D02E3" w:rsidP="002D02E3">
      <w:pPr>
        <w:spacing w:after="120" w:line="240" w:lineRule="auto"/>
        <w:rPr>
          <w:rFonts w:eastAsia="Calibri" w:cs="Times New Roman"/>
        </w:rPr>
      </w:pPr>
      <w:r w:rsidRPr="00A85336">
        <w:rPr>
          <w:rFonts w:eastAsia="Calibri" w:cs="Times New Roman"/>
        </w:rPr>
        <w:t xml:space="preserve">La redevance est payable d’avance et annuellement. </w:t>
      </w:r>
    </w:p>
    <w:p w:rsidR="002D02E3" w:rsidRPr="002D02E3" w:rsidRDefault="002D02E3" w:rsidP="002D02E3">
      <w:pPr>
        <w:spacing w:after="120" w:line="240" w:lineRule="auto"/>
        <w:rPr>
          <w:rFonts w:eastAsia="Calibri" w:cs="Times New Roman"/>
        </w:rPr>
      </w:pPr>
      <w:r w:rsidRPr="002D02E3">
        <w:rPr>
          <w:rFonts w:eastAsia="Calibri" w:cs="Times New Roman"/>
        </w:rPr>
        <w:t>Tout paiement sera effectué par virement sur le compte suivant, à l’ordre de l’Agent Comptable de l’Université Paris-Est Créteil Val-de-Marne.</w:t>
      </w:r>
    </w:p>
    <w:p w:rsidR="002D02E3" w:rsidRPr="002D02E3" w:rsidRDefault="002D02E3" w:rsidP="002D02E3">
      <w:pPr>
        <w:pBdr>
          <w:top w:val="single" w:sz="4" w:space="1" w:color="auto"/>
          <w:left w:val="single" w:sz="4" w:space="4" w:color="auto"/>
          <w:bottom w:val="single" w:sz="4" w:space="1" w:color="auto"/>
          <w:right w:val="single" w:sz="4" w:space="4" w:color="auto"/>
        </w:pBdr>
        <w:spacing w:after="120" w:line="240" w:lineRule="auto"/>
        <w:rPr>
          <w:rFonts w:eastAsia="Times New Roman" w:cs="Arial"/>
          <w:sz w:val="18"/>
          <w:szCs w:val="16"/>
          <w:lang w:eastAsia="fr-FR"/>
        </w:rPr>
      </w:pPr>
      <w:r w:rsidRPr="002D02E3">
        <w:rPr>
          <w:rFonts w:eastAsia="Times New Roman" w:cs="Arial"/>
          <w:sz w:val="18"/>
          <w:szCs w:val="16"/>
          <w:lang w:eastAsia="fr-FR"/>
        </w:rPr>
        <w:t>Code Banque</w:t>
      </w:r>
      <w:r w:rsidRPr="002D02E3">
        <w:rPr>
          <w:rFonts w:eastAsia="Times New Roman" w:cs="Arial"/>
          <w:sz w:val="18"/>
          <w:szCs w:val="16"/>
          <w:lang w:eastAsia="fr-FR"/>
        </w:rPr>
        <w:tab/>
        <w:t>Code Guichet</w:t>
      </w:r>
      <w:r w:rsidRPr="002D02E3">
        <w:rPr>
          <w:rFonts w:eastAsia="Times New Roman" w:cs="Arial"/>
          <w:sz w:val="18"/>
          <w:szCs w:val="16"/>
          <w:lang w:eastAsia="fr-FR"/>
        </w:rPr>
        <w:tab/>
        <w:t>N°de compte</w:t>
      </w:r>
      <w:r w:rsidRPr="002D02E3">
        <w:rPr>
          <w:rFonts w:eastAsia="Times New Roman" w:cs="Arial"/>
          <w:sz w:val="18"/>
          <w:szCs w:val="16"/>
          <w:lang w:eastAsia="fr-FR"/>
        </w:rPr>
        <w:tab/>
      </w:r>
      <w:r w:rsidRPr="002D02E3">
        <w:rPr>
          <w:rFonts w:eastAsia="Times New Roman" w:cs="Arial"/>
          <w:sz w:val="18"/>
          <w:szCs w:val="16"/>
          <w:lang w:eastAsia="fr-FR"/>
        </w:rPr>
        <w:tab/>
        <w:t>Clé</w:t>
      </w:r>
      <w:r w:rsidRPr="002D02E3">
        <w:rPr>
          <w:rFonts w:eastAsia="Times New Roman" w:cs="Arial"/>
          <w:sz w:val="18"/>
          <w:szCs w:val="16"/>
          <w:lang w:eastAsia="fr-FR"/>
        </w:rPr>
        <w:tab/>
        <w:t>Banque-Domiciliation</w:t>
      </w:r>
    </w:p>
    <w:p w:rsidR="002D02E3" w:rsidRDefault="002D02E3" w:rsidP="002D02E3">
      <w:pPr>
        <w:spacing w:after="120" w:line="240" w:lineRule="auto"/>
        <w:rPr>
          <w:rFonts w:eastAsia="Calibri" w:cs="Times New Roman"/>
        </w:rPr>
      </w:pPr>
      <w:r w:rsidRPr="002D02E3">
        <w:rPr>
          <w:rFonts w:eastAsia="Calibri" w:cs="Times New Roman"/>
        </w:rPr>
        <w:t>En cas de retard dans le paiement de la redevance, les sommes restant dues sont majorées d'intérêts moratoires au taux légal. En cas de rupture de la présente convention avant le terme prévu, pour un motif autre que l'inexécution de ses clauses et conditions, la partie de la redevance versée d'avance et correspondant à la période restant à courir est restituée à l’occupant.</w:t>
      </w:r>
    </w:p>
    <w:p w:rsidR="002D02E3" w:rsidRPr="00AC75AF" w:rsidRDefault="002D02E3" w:rsidP="002D02E3">
      <w:pPr>
        <w:tabs>
          <w:tab w:val="right" w:leader="dot" w:pos="9072"/>
        </w:tabs>
        <w:spacing w:after="120" w:line="240" w:lineRule="auto"/>
        <w:ind w:left="567"/>
        <w:rPr>
          <w:rFonts w:eastAsia="Times New Roman" w:cs="Arial"/>
          <w:sz w:val="18"/>
          <w:szCs w:val="16"/>
          <w:u w:val="single"/>
          <w:lang w:eastAsia="fr-FR"/>
        </w:rPr>
      </w:pPr>
      <w:r w:rsidRPr="00AC75AF">
        <w:rPr>
          <w:rFonts w:eastAsia="Times New Roman" w:cs="Arial"/>
          <w:sz w:val="18"/>
          <w:szCs w:val="16"/>
          <w:u w:val="single"/>
          <w:lang w:eastAsia="fr-FR"/>
        </w:rPr>
        <w:t>Article 11-3 : Révision du montant de la redevance :</w:t>
      </w:r>
    </w:p>
    <w:p w:rsidR="002D02E3" w:rsidRPr="002D02E3" w:rsidRDefault="002D02E3" w:rsidP="002D02E3">
      <w:pPr>
        <w:tabs>
          <w:tab w:val="right" w:leader="dot" w:pos="9072"/>
        </w:tabs>
        <w:spacing w:after="120" w:line="240" w:lineRule="auto"/>
        <w:rPr>
          <w:rFonts w:eastAsia="Calibri" w:cs="Times New Roman"/>
        </w:rPr>
      </w:pPr>
      <w:r w:rsidRPr="00AC75AF">
        <w:rPr>
          <w:rFonts w:eastAsia="Calibri" w:cs="Times New Roman"/>
        </w:rPr>
        <w:t>Le montant de la redevance est révisé à la fin de chaque année écoulée, selon la formule suivante</w:t>
      </w:r>
      <w:r w:rsidR="00504572" w:rsidRPr="00AC75AF">
        <w:rPr>
          <w:rFonts w:eastAsia="Calibri" w:cs="Times New Roman"/>
        </w:rPr>
        <w:t> :</w:t>
      </w:r>
      <w:r w:rsidRPr="00AC75AF">
        <w:rPr>
          <w:rFonts w:eastAsia="Calibri" w:cs="Times New Roman"/>
        </w:rPr>
        <w:t> </w:t>
      </w:r>
      <w:r w:rsidR="00504572" w:rsidRPr="00AC75AF">
        <w:t>coût logistique moyen UPEC/m²*20% = coût environné/m²</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lastRenderedPageBreak/>
        <w:t>L’université notifie à l’occupant le montant révisé de la redevance, la redevance nouvelle entrant en vigueur un mois après le jour de réception de la notification.</w:t>
      </w:r>
    </w:p>
    <w:p w:rsidR="002D02E3" w:rsidRPr="002D02E3" w:rsidRDefault="002D02E3" w:rsidP="00504572">
      <w:pPr>
        <w:tabs>
          <w:tab w:val="right" w:leader="dot" w:pos="9072"/>
        </w:tabs>
        <w:spacing w:after="0" w:line="240" w:lineRule="auto"/>
        <w:rPr>
          <w:rFonts w:eastAsia="Calibri" w:cs="Times New Roman"/>
        </w:rPr>
      </w:pPr>
    </w:p>
    <w:p w:rsidR="002D02E3" w:rsidRDefault="002D02E3" w:rsidP="002D02E3">
      <w:pPr>
        <w:autoSpaceDE w:val="0"/>
        <w:autoSpaceDN w:val="0"/>
        <w:adjustRightInd w:val="0"/>
        <w:spacing w:after="120" w:line="240" w:lineRule="auto"/>
        <w:jc w:val="left"/>
        <w:rPr>
          <w:rFonts w:eastAsia="Times New Roman" w:cs="Calibri-Bold"/>
          <w:b/>
          <w:bCs/>
          <w:sz w:val="18"/>
          <w:szCs w:val="16"/>
          <w:u w:val="single"/>
          <w:lang w:eastAsia="fr-FR"/>
        </w:rPr>
      </w:pPr>
      <w:r w:rsidRPr="002D02E3">
        <w:rPr>
          <w:rFonts w:eastAsia="Times New Roman" w:cs="Calibri-Bold"/>
          <w:b/>
          <w:bCs/>
          <w:sz w:val="18"/>
          <w:szCs w:val="16"/>
          <w:u w:val="single"/>
          <w:lang w:eastAsia="fr-FR"/>
        </w:rPr>
        <w:t>Article 12 </w:t>
      </w:r>
      <w:r w:rsidRPr="002D02E3">
        <w:rPr>
          <w:rFonts w:eastAsia="Times New Roman" w:cs="Cambria Math"/>
          <w:b/>
          <w:bCs/>
          <w:sz w:val="18"/>
          <w:szCs w:val="16"/>
          <w:u w:val="single"/>
          <w:lang w:eastAsia="fr-FR"/>
        </w:rPr>
        <w:t>:</w:t>
      </w:r>
      <w:r w:rsidRPr="002D02E3">
        <w:rPr>
          <w:rFonts w:eastAsia="Times New Roman" w:cs="Calibri-Bold"/>
          <w:b/>
          <w:bCs/>
          <w:sz w:val="18"/>
          <w:szCs w:val="16"/>
          <w:u w:val="single"/>
          <w:lang w:eastAsia="fr-FR"/>
        </w:rPr>
        <w:t xml:space="preserve"> Résiliation </w:t>
      </w:r>
    </w:p>
    <w:p w:rsidR="00504572" w:rsidRPr="002D02E3" w:rsidRDefault="00504572" w:rsidP="00504572">
      <w:pPr>
        <w:autoSpaceDE w:val="0"/>
        <w:autoSpaceDN w:val="0"/>
        <w:adjustRightInd w:val="0"/>
        <w:spacing w:after="0" w:line="240" w:lineRule="auto"/>
        <w:jc w:val="left"/>
        <w:rPr>
          <w:rFonts w:eastAsia="Times New Roman" w:cs="Calibri-Bold"/>
          <w:b/>
          <w:bCs/>
          <w:sz w:val="18"/>
          <w:szCs w:val="16"/>
          <w:u w:val="single"/>
          <w:lang w:eastAsia="fr-FR"/>
        </w:rPr>
      </w:pPr>
    </w:p>
    <w:p w:rsidR="002D02E3" w:rsidRPr="002D02E3" w:rsidRDefault="002D02E3" w:rsidP="002D02E3">
      <w:pPr>
        <w:autoSpaceDE w:val="0"/>
        <w:autoSpaceDN w:val="0"/>
        <w:adjustRightInd w:val="0"/>
        <w:spacing w:after="120" w:line="240" w:lineRule="auto"/>
        <w:ind w:left="567"/>
        <w:rPr>
          <w:rFonts w:eastAsia="Times New Roman" w:cs="Calibri"/>
          <w:sz w:val="18"/>
          <w:szCs w:val="16"/>
          <w:u w:val="single"/>
          <w:lang w:eastAsia="fr-FR"/>
        </w:rPr>
      </w:pPr>
      <w:r w:rsidRPr="002D02E3">
        <w:rPr>
          <w:rFonts w:eastAsia="Times New Roman" w:cs="Calibri"/>
          <w:sz w:val="18"/>
          <w:szCs w:val="16"/>
          <w:u w:val="single"/>
          <w:lang w:eastAsia="fr-FR"/>
        </w:rPr>
        <w:t>Article 12-1 : Résiliation anticipée :</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Chacune des parties pourra résilier la présente convention en présentant sa demande, par lettre recommandée avec accusé de réception adressée à l’autre partie et sous réserve d’un préavis de 2 mois. Les parties décideront alors, d’un commun accord, des conditions de l’arrêt de leur relation contractuelle.</w:t>
      </w:r>
    </w:p>
    <w:p w:rsidR="00504572" w:rsidRPr="002D02E3" w:rsidRDefault="00504572" w:rsidP="00504572">
      <w:pPr>
        <w:tabs>
          <w:tab w:val="right" w:leader="dot" w:pos="9072"/>
        </w:tabs>
        <w:spacing w:after="0" w:line="240" w:lineRule="auto"/>
        <w:rPr>
          <w:rFonts w:eastAsia="Calibri" w:cs="Times New Roman"/>
        </w:rPr>
      </w:pPr>
    </w:p>
    <w:p w:rsidR="002D02E3" w:rsidRPr="002D02E3" w:rsidRDefault="002D02E3" w:rsidP="002D02E3">
      <w:pPr>
        <w:autoSpaceDE w:val="0"/>
        <w:autoSpaceDN w:val="0"/>
        <w:adjustRightInd w:val="0"/>
        <w:spacing w:after="120" w:line="240" w:lineRule="auto"/>
        <w:ind w:left="567"/>
        <w:rPr>
          <w:rFonts w:eastAsia="Times New Roman" w:cs="Calibri"/>
          <w:sz w:val="18"/>
          <w:szCs w:val="16"/>
          <w:u w:val="single"/>
          <w:lang w:eastAsia="fr-FR"/>
        </w:rPr>
      </w:pPr>
      <w:r w:rsidRPr="002D02E3">
        <w:rPr>
          <w:rFonts w:eastAsia="Times New Roman" w:cs="Calibri"/>
          <w:sz w:val="18"/>
          <w:szCs w:val="16"/>
          <w:u w:val="single"/>
          <w:lang w:eastAsia="fr-FR"/>
        </w:rPr>
        <w:t>Article 12-2 : Résiliation pour motif d’intérêt général :</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L’université peut résilier la présente convention pour tout motif d’intérêt général, par lettre recommandée avec accusé de réception, sous réserve d’un préavis de quinze jours calendaires, sans que cette mesure puisse donner lieu à indemnités au profit de l’occupant, en dehors des indemnités expressément prévues par la réglementation applicable.</w:t>
      </w:r>
    </w:p>
    <w:p w:rsidR="002D02E3" w:rsidRDefault="002D02E3" w:rsidP="00504572">
      <w:pPr>
        <w:autoSpaceDE w:val="0"/>
        <w:autoSpaceDN w:val="0"/>
        <w:adjustRightInd w:val="0"/>
        <w:spacing w:after="0" w:line="240" w:lineRule="auto"/>
        <w:ind w:left="567"/>
        <w:rPr>
          <w:rFonts w:eastAsia="Times New Roman" w:cs="Calibri"/>
          <w:sz w:val="18"/>
          <w:szCs w:val="16"/>
          <w:u w:val="single"/>
          <w:lang w:eastAsia="fr-FR"/>
        </w:rPr>
      </w:pPr>
    </w:p>
    <w:p w:rsidR="002D02E3" w:rsidRPr="002D02E3" w:rsidRDefault="002D02E3" w:rsidP="002D02E3">
      <w:pPr>
        <w:autoSpaceDE w:val="0"/>
        <w:autoSpaceDN w:val="0"/>
        <w:adjustRightInd w:val="0"/>
        <w:spacing w:after="120" w:line="240" w:lineRule="auto"/>
        <w:ind w:left="567"/>
        <w:rPr>
          <w:rFonts w:eastAsia="Times New Roman" w:cs="Calibri"/>
          <w:sz w:val="18"/>
          <w:szCs w:val="16"/>
          <w:u w:val="single"/>
          <w:lang w:eastAsia="fr-FR"/>
        </w:rPr>
      </w:pPr>
      <w:r w:rsidRPr="002D02E3">
        <w:rPr>
          <w:rFonts w:eastAsia="Times New Roman" w:cs="Calibri"/>
          <w:sz w:val="18"/>
          <w:szCs w:val="16"/>
          <w:u w:val="single"/>
          <w:lang w:eastAsia="fr-FR"/>
        </w:rPr>
        <w:t>Article 12-3 : Résiliation du fait du comportement de l’occupant :</w:t>
      </w:r>
    </w:p>
    <w:p w:rsidR="002D02E3" w:rsidRDefault="002D02E3" w:rsidP="002D02E3">
      <w:pPr>
        <w:tabs>
          <w:tab w:val="right" w:leader="dot" w:pos="9072"/>
        </w:tabs>
        <w:spacing w:after="120" w:line="240" w:lineRule="auto"/>
        <w:rPr>
          <w:rFonts w:eastAsia="Calibri" w:cs="Times New Roman"/>
        </w:rPr>
      </w:pPr>
      <w:r w:rsidRPr="002D02E3">
        <w:rPr>
          <w:rFonts w:eastAsia="Calibri" w:cs="Times New Roman"/>
        </w:rPr>
        <w:t>La présente convention peut être résiliée par l’université par lettre recommandée avec accusé de réception, au cas d’inexécution par l’occupant de l’une quelconque de ses obligations, quinze jours calendaires après mise en demeure par lettre recommandée avec accusé de réception, restée en tout ou en partie sans effet pendant ce délai. Cette résiliation ne saurait donner lieu au versement d’indemnités de compensation.</w:t>
      </w:r>
    </w:p>
    <w:p w:rsidR="002D02E3" w:rsidRPr="002D02E3" w:rsidRDefault="002D02E3" w:rsidP="00504572">
      <w:pPr>
        <w:tabs>
          <w:tab w:val="right" w:leader="dot" w:pos="9072"/>
        </w:tabs>
        <w:spacing w:after="0" w:line="240" w:lineRule="auto"/>
        <w:rPr>
          <w:rFonts w:eastAsia="Calibri" w:cs="Times New Roman"/>
        </w:rPr>
      </w:pPr>
    </w:p>
    <w:p w:rsidR="002D02E3" w:rsidRPr="002D02E3" w:rsidRDefault="002D02E3" w:rsidP="002D02E3">
      <w:pPr>
        <w:tabs>
          <w:tab w:val="right" w:leader="dot" w:pos="9072"/>
        </w:tabs>
        <w:spacing w:after="120" w:line="240" w:lineRule="auto"/>
        <w:rPr>
          <w:rFonts w:eastAsia="Times New Roman" w:cs="Arial"/>
          <w:b/>
          <w:sz w:val="18"/>
          <w:szCs w:val="16"/>
          <w:u w:val="single"/>
          <w:lang w:eastAsia="fr-FR"/>
        </w:rPr>
      </w:pPr>
      <w:r w:rsidRPr="002D02E3">
        <w:rPr>
          <w:rFonts w:eastAsia="Times New Roman" w:cs="Arial"/>
          <w:b/>
          <w:sz w:val="18"/>
          <w:szCs w:val="16"/>
          <w:u w:val="single"/>
          <w:lang w:eastAsia="fr-FR"/>
        </w:rPr>
        <w:t>Article 13 : Règlement des litiges</w:t>
      </w:r>
    </w:p>
    <w:p w:rsidR="002D02E3" w:rsidRPr="00307680" w:rsidRDefault="002D02E3" w:rsidP="002D02E3">
      <w:pPr>
        <w:tabs>
          <w:tab w:val="right" w:leader="dot" w:pos="9072"/>
        </w:tabs>
        <w:spacing w:after="120" w:line="240" w:lineRule="auto"/>
        <w:rPr>
          <w:rFonts w:eastAsia="Calibri"/>
        </w:rPr>
      </w:pPr>
      <w:r w:rsidRPr="00307680">
        <w:rPr>
          <w:rFonts w:eastAsia="Calibri"/>
        </w:rPr>
        <w:t xml:space="preserve">Les parties s’engagent à mettre tout en œuvre pour régler à l’amiable leurs éventuels différends. Si une contestation ou un différend n’a pu être réglé à l’amiable, il sera soumis à l’appréciation du tribunal administratif de MELUN. </w:t>
      </w:r>
    </w:p>
    <w:p w:rsidR="002D02E3" w:rsidRDefault="00AD569A">
      <w:pPr>
        <w:jc w:val="left"/>
      </w:pPr>
      <w:r w:rsidRPr="00AC75AF">
        <w:rPr>
          <w:rFonts w:eastAsia="Calibri" w:cs="Times New Roman"/>
        </w:rPr>
        <w:t>Les correspondances relatives à la convention d’occupation seront rédigées en français. La monnaie de compte de la convention est l’euro</w:t>
      </w:r>
      <w:r w:rsidRPr="00AC75AF">
        <w:rPr>
          <w:rFonts w:eastAsia="Calibri"/>
        </w:rPr>
        <w:t>.</w:t>
      </w:r>
      <w:r w:rsidR="002D02E3">
        <w:br w:type="page"/>
      </w:r>
    </w:p>
    <w:p w:rsidR="00727857" w:rsidRDefault="00C057B0" w:rsidP="00C057B0">
      <w:pPr>
        <w:spacing w:line="360" w:lineRule="auto"/>
        <w:jc w:val="center"/>
        <w:rPr>
          <w:rFonts w:eastAsia="Calibri" w:cs="Times New Roman"/>
          <w:b/>
          <w:sz w:val="22"/>
          <w:u w:val="single"/>
        </w:rPr>
      </w:pPr>
      <w:r w:rsidRPr="00C057B0">
        <w:rPr>
          <w:rFonts w:eastAsia="Calibri" w:cs="Times New Roman"/>
          <w:b/>
          <w:sz w:val="22"/>
          <w:u w:val="single"/>
        </w:rPr>
        <w:lastRenderedPageBreak/>
        <w:t xml:space="preserve">Conditions particulières d’occupation </w:t>
      </w:r>
      <w:r>
        <w:rPr>
          <w:rFonts w:eastAsia="Calibri" w:cs="Times New Roman"/>
          <w:b/>
          <w:sz w:val="22"/>
          <w:u w:val="single"/>
        </w:rPr>
        <w:t>du domaine public</w:t>
      </w:r>
      <w:r w:rsidRPr="00C057B0">
        <w:rPr>
          <w:rFonts w:eastAsia="Calibri" w:cs="Times New Roman"/>
          <w:b/>
          <w:sz w:val="22"/>
          <w:u w:val="single"/>
        </w:rPr>
        <w:t xml:space="preserve"> de l’Université</w:t>
      </w:r>
    </w:p>
    <w:p w:rsidR="00BD398D" w:rsidRPr="00BD398D" w:rsidRDefault="00BD398D" w:rsidP="00BD398D">
      <w:pPr>
        <w:rPr>
          <w:rFonts w:eastAsia="Calibri"/>
        </w:rPr>
      </w:pPr>
      <w:r>
        <w:rPr>
          <w:rFonts w:eastAsia="Calibri"/>
        </w:rPr>
        <w:t>Les présentes conditions</w:t>
      </w:r>
      <w:r w:rsidRPr="00BD398D">
        <w:rPr>
          <w:rFonts w:eastAsia="Calibri"/>
        </w:rPr>
        <w:t xml:space="preserve"> particulière</w:t>
      </w:r>
      <w:r>
        <w:rPr>
          <w:rFonts w:eastAsia="Calibri"/>
        </w:rPr>
        <w:t>s</w:t>
      </w:r>
      <w:r w:rsidRPr="00BD398D">
        <w:rPr>
          <w:rFonts w:eastAsia="Calibri"/>
        </w:rPr>
        <w:t xml:space="preserve"> décri</w:t>
      </w:r>
      <w:r>
        <w:rPr>
          <w:rFonts w:eastAsia="Calibri"/>
        </w:rPr>
        <w:t>ven</w:t>
      </w:r>
      <w:r w:rsidRPr="00BD398D">
        <w:rPr>
          <w:rFonts w:eastAsia="Calibri"/>
        </w:rPr>
        <w:t xml:space="preserve">t les modalités de la mise à disposition consentie par l’Université Paris-Est Créteil Val de Marne au bénéficiaire (occupant) ci-dessus identifié. Elles </w:t>
      </w:r>
      <w:r>
        <w:rPr>
          <w:rFonts w:eastAsia="Calibri"/>
        </w:rPr>
        <w:t>complètent</w:t>
      </w:r>
      <w:r w:rsidRPr="00BD398D">
        <w:rPr>
          <w:rFonts w:eastAsia="Calibri"/>
        </w:rPr>
        <w:t xml:space="preserve"> </w:t>
      </w:r>
      <w:r>
        <w:rPr>
          <w:rFonts w:eastAsia="Calibri"/>
        </w:rPr>
        <w:t>les conditions générales ci-avant</w:t>
      </w:r>
      <w:r w:rsidRPr="00BD398D">
        <w:rPr>
          <w:rFonts w:eastAsia="Calibri"/>
        </w:rPr>
        <w:t>. La signature des présentes conditions particulières implique l’adhésion sans réserve de l’occupant aux conditions générales.</w:t>
      </w:r>
    </w:p>
    <w:p w:rsidR="001F60D3" w:rsidRDefault="00BD398D" w:rsidP="001F60D3">
      <w:pPr>
        <w:spacing w:after="120" w:line="240" w:lineRule="auto"/>
        <w:ind w:firstLine="708"/>
        <w:rPr>
          <w:rFonts w:eastAsia="Calibri"/>
        </w:rPr>
      </w:pPr>
      <w:r w:rsidRPr="00BD398D">
        <w:rPr>
          <w:rFonts w:eastAsia="Calibri"/>
        </w:rPr>
        <w:t>Pour toute question relative à cette convention, les personnes de l’université à contacter sont :</w:t>
      </w:r>
      <w:r w:rsidR="001F60D3">
        <w:rPr>
          <w:rFonts w:eastAsia="Calibri"/>
        </w:rPr>
        <w:t xml:space="preserve"> </w:t>
      </w:r>
    </w:p>
    <w:p w:rsidR="00367B7F" w:rsidRPr="006C5EA5" w:rsidRDefault="00367B7F" w:rsidP="00367B7F">
      <w:pPr>
        <w:spacing w:before="120" w:after="120"/>
        <w:ind w:firstLine="708"/>
        <w:rPr>
          <w:rFonts w:eastAsia="Calibri"/>
        </w:rPr>
      </w:pPr>
      <w:r>
        <w:rPr>
          <w:rFonts w:eastAsia="Calibri"/>
        </w:rPr>
        <w:t xml:space="preserve">Guillaume ROWARCH, juriste chargé des marchés publics et des conventions, Direction du Patrimoine, </w:t>
      </w:r>
      <w:r>
        <w:t xml:space="preserve">01 45 17 10 85 ou </w:t>
      </w:r>
      <w:hyperlink r:id="rId9" w:history="1">
        <w:r w:rsidRPr="002C4345">
          <w:rPr>
            <w:rStyle w:val="Lienhypertexte"/>
          </w:rPr>
          <w:t>guillaume.rowarch@u-pec.fr</w:t>
        </w:r>
      </w:hyperlink>
      <w:r>
        <w:t xml:space="preserve"> </w:t>
      </w:r>
    </w:p>
    <w:p w:rsidR="00367B7F" w:rsidRPr="006C5EA5" w:rsidRDefault="00367B7F" w:rsidP="00367B7F">
      <w:pPr>
        <w:spacing w:before="120" w:after="120"/>
        <w:ind w:firstLine="708"/>
      </w:pPr>
      <w:r w:rsidRPr="00BD398D">
        <w:t xml:space="preserve">Mme Marie-Hélène HOULES, Responsable Coordination Logistique, Direction du Patrimoine, au 01.45.17.11.50 ou </w:t>
      </w:r>
      <w:hyperlink r:id="rId10" w:history="1">
        <w:r w:rsidRPr="00BD398D">
          <w:rPr>
            <w:color w:val="0000FF" w:themeColor="hyperlink"/>
            <w:u w:val="single"/>
          </w:rPr>
          <w:t>marie-helene.houles@u-pec.fr</w:t>
        </w:r>
      </w:hyperlink>
      <w:r w:rsidRPr="00BD398D">
        <w:t xml:space="preserve"> </w:t>
      </w:r>
    </w:p>
    <w:p w:rsidR="002E6317" w:rsidRPr="00367B7F" w:rsidRDefault="00BD398D" w:rsidP="00367B7F">
      <w:pPr>
        <w:rPr>
          <w:rFonts w:eastAsia="Calibri"/>
        </w:rPr>
      </w:pPr>
      <w:r w:rsidRPr="00BD398D">
        <w:rPr>
          <w:rFonts w:eastAsia="Calibri"/>
          <w:u w:val="single"/>
        </w:rPr>
        <w:t>Adresse administrative</w:t>
      </w:r>
      <w:r w:rsidRPr="00BD398D">
        <w:rPr>
          <w:rFonts w:eastAsia="Calibri"/>
        </w:rPr>
        <w:t> : Direction du Patrimoine, Université Paris-Est Créteil Val de Marne, 61, avenue du General De Gaulle, 94 010 CRETEIL CEDEX</w:t>
      </w:r>
    </w:p>
    <w:p w:rsidR="002E6317" w:rsidRPr="002E6317" w:rsidRDefault="002E6317" w:rsidP="002E6317">
      <w:pPr>
        <w:spacing w:line="360" w:lineRule="auto"/>
        <w:rPr>
          <w:rFonts w:eastAsia="Calibri" w:cs="Times New Roman"/>
          <w:b/>
          <w:u w:val="single"/>
        </w:rPr>
      </w:pPr>
      <w:r>
        <w:rPr>
          <w:rFonts w:eastAsia="Calibri" w:cs="Times New Roman"/>
          <w:b/>
          <w:u w:val="single"/>
        </w:rPr>
        <w:t xml:space="preserve">Article 1) </w:t>
      </w:r>
      <w:r w:rsidRPr="002E6317">
        <w:rPr>
          <w:rFonts w:eastAsia="Calibri" w:cs="Times New Roman"/>
          <w:b/>
          <w:u w:val="single"/>
        </w:rPr>
        <w:t>Occupant </w:t>
      </w:r>
    </w:p>
    <w:p w:rsidR="00C057B0" w:rsidRPr="007D1B60" w:rsidRDefault="002E6317" w:rsidP="002E6317">
      <w:pPr>
        <w:spacing w:line="240" w:lineRule="auto"/>
        <w:rPr>
          <w:rFonts w:eastAsia="Calibri"/>
        </w:rPr>
      </w:pPr>
      <w:r w:rsidRPr="007D1B60">
        <w:rPr>
          <w:rFonts w:eastAsia="Calibri"/>
        </w:rPr>
        <w:t>N</w:t>
      </w:r>
      <w:r w:rsidR="00B2182B" w:rsidRPr="007D1B60">
        <w:rPr>
          <w:rFonts w:eastAsia="Calibri"/>
        </w:rPr>
        <w:t>OM</w:t>
      </w:r>
      <w:r w:rsidRPr="007D1B60">
        <w:rPr>
          <w:rFonts w:eastAsia="Calibri"/>
        </w:rPr>
        <w:t xml:space="preserve"> de l’organisme</w:t>
      </w:r>
      <w:r w:rsidR="00B2182B" w:rsidRPr="007D1B60">
        <w:rPr>
          <w:rFonts w:eastAsia="Calibri"/>
        </w:rPr>
        <w:t xml:space="preserve"> (ou nom(s)-prénom(s) du (des) particulier(s))</w:t>
      </w:r>
      <w:r w:rsidRPr="007D1B60">
        <w:rPr>
          <w:rFonts w:eastAsia="Calibri"/>
        </w:rPr>
        <w:t> :</w:t>
      </w:r>
      <w:r w:rsidR="001F60D3" w:rsidRPr="007D1B60">
        <w:rPr>
          <w:rFonts w:eastAsia="Calibri"/>
        </w:rPr>
        <w:t xml:space="preserve"> </w:t>
      </w:r>
      <w:r w:rsidR="00CF4FC8" w:rsidRPr="00CF4FC8">
        <w:rPr>
          <w:rFonts w:eastAsia="Calibri"/>
          <w:highlight w:val="yellow"/>
        </w:rPr>
        <w:t>XXXXXXXXXX</w:t>
      </w:r>
    </w:p>
    <w:p w:rsidR="002E6317" w:rsidRPr="007D1B60" w:rsidRDefault="002E6317" w:rsidP="002E6317">
      <w:pPr>
        <w:spacing w:line="240" w:lineRule="auto"/>
        <w:rPr>
          <w:rFonts w:eastAsia="Calibri"/>
        </w:rPr>
      </w:pPr>
      <w:r w:rsidRPr="007D1B60">
        <w:rPr>
          <w:rFonts w:eastAsia="Calibri"/>
        </w:rPr>
        <w:t xml:space="preserve">Dont le siège est situé à : </w:t>
      </w:r>
      <w:r w:rsidR="00367B7F" w:rsidRPr="00367B7F">
        <w:rPr>
          <w:rFonts w:eastAsia="Calibri"/>
          <w:highlight w:val="yellow"/>
        </w:rPr>
        <w:t>XXXXXXXXXXXXX</w:t>
      </w:r>
    </w:p>
    <w:p w:rsidR="00CF4FC8" w:rsidRDefault="002E6317" w:rsidP="002E6317">
      <w:pPr>
        <w:spacing w:line="240" w:lineRule="auto"/>
        <w:rPr>
          <w:rFonts w:eastAsia="Calibri"/>
        </w:rPr>
      </w:pPr>
      <w:r w:rsidRPr="007D1B60">
        <w:rPr>
          <w:rFonts w:eastAsia="Calibri"/>
        </w:rPr>
        <w:t>Représenté</w:t>
      </w:r>
      <w:r w:rsidR="00B2182B" w:rsidRPr="007D1B60">
        <w:rPr>
          <w:rFonts w:eastAsia="Calibri"/>
        </w:rPr>
        <w:t>(e)</w:t>
      </w:r>
      <w:r w:rsidRPr="007D1B60">
        <w:rPr>
          <w:rFonts w:eastAsia="Calibri"/>
        </w:rPr>
        <w:t xml:space="preserve"> par :</w:t>
      </w:r>
      <w:r w:rsidR="001F60D3" w:rsidRPr="007D1B60">
        <w:rPr>
          <w:rFonts w:eastAsia="Calibri"/>
        </w:rPr>
        <w:t xml:space="preserve"> </w:t>
      </w:r>
      <w:r w:rsidR="00CF4FC8" w:rsidRPr="00CF4FC8">
        <w:rPr>
          <w:rFonts w:eastAsia="Calibri"/>
          <w:highlight w:val="yellow"/>
        </w:rPr>
        <w:t>XXXXXXXXX</w:t>
      </w:r>
    </w:p>
    <w:p w:rsidR="00B2182B" w:rsidRPr="007D1B60" w:rsidRDefault="00B2182B" w:rsidP="002E6317">
      <w:pPr>
        <w:spacing w:line="240" w:lineRule="auto"/>
        <w:rPr>
          <w:rFonts w:eastAsia="Calibri"/>
        </w:rPr>
      </w:pPr>
      <w:r w:rsidRPr="007D1B60">
        <w:rPr>
          <w:rFonts w:eastAsia="Calibri"/>
        </w:rPr>
        <w:t>Qualité :</w:t>
      </w:r>
      <w:r w:rsidR="001F60D3" w:rsidRPr="007D1B60">
        <w:rPr>
          <w:rFonts w:eastAsia="Calibri"/>
        </w:rPr>
        <w:t xml:space="preserve"> </w:t>
      </w:r>
      <w:r w:rsidR="00367B7F" w:rsidRPr="00367B7F">
        <w:rPr>
          <w:rFonts w:eastAsia="Calibri"/>
          <w:highlight w:val="yellow"/>
        </w:rPr>
        <w:t>XXXXXXXXXX</w:t>
      </w:r>
    </w:p>
    <w:p w:rsidR="002E6317" w:rsidRPr="007D1B60" w:rsidRDefault="002E6317" w:rsidP="002E6317">
      <w:r w:rsidRPr="007D1B60">
        <w:rPr>
          <w:rFonts w:eastAsia="Calibri"/>
        </w:rPr>
        <w:t>Personne à contacter autorisée à représenter</w:t>
      </w:r>
      <w:r w:rsidRPr="007D1B60">
        <w:t xml:space="preserve"> </w:t>
      </w:r>
      <w:r w:rsidR="00367B7F">
        <w:t xml:space="preserve">le </w:t>
      </w:r>
      <w:r w:rsidR="00CF4FC8" w:rsidRPr="00CF4FC8">
        <w:rPr>
          <w:highlight w:val="yellow"/>
        </w:rPr>
        <w:t>XXXXXXX</w:t>
      </w:r>
      <w:r w:rsidRPr="007D1B60">
        <w:t xml:space="preserve"> </w:t>
      </w:r>
      <w:r w:rsidRPr="007D1B60">
        <w:rPr>
          <w:rFonts w:eastAsia="Calibri"/>
        </w:rPr>
        <w:t>auprès de l’UPEC :</w:t>
      </w:r>
    </w:p>
    <w:p w:rsidR="00CA5F6C" w:rsidRPr="007D1B60" w:rsidRDefault="002E6317" w:rsidP="002E6317">
      <w:pPr>
        <w:spacing w:after="120"/>
        <w:rPr>
          <w:rFonts w:eastAsia="Calibri"/>
        </w:rPr>
      </w:pPr>
      <w:r w:rsidRPr="007D1B60">
        <w:rPr>
          <w:rFonts w:eastAsia="Calibri"/>
        </w:rPr>
        <w:t>Nom-Prénom :</w:t>
      </w:r>
      <w:r w:rsidR="001F60D3" w:rsidRPr="007D1B60">
        <w:rPr>
          <w:rFonts w:eastAsia="Calibri"/>
        </w:rPr>
        <w:t xml:space="preserve"> </w:t>
      </w:r>
      <w:r w:rsidR="00CF4FC8" w:rsidRPr="00CF4FC8">
        <w:rPr>
          <w:rFonts w:eastAsia="Calibri"/>
          <w:highlight w:val="yellow"/>
        </w:rPr>
        <w:t>XXXXXXXXXXX</w:t>
      </w:r>
      <w:r w:rsidR="00367B7F">
        <w:rPr>
          <w:rFonts w:eastAsia="Calibri"/>
        </w:rPr>
        <w:t xml:space="preserve"> </w:t>
      </w:r>
      <w:r w:rsidR="006976C5" w:rsidRPr="007D1B60">
        <w:rPr>
          <w:rFonts w:eastAsia="Calibri"/>
        </w:rPr>
        <w:t xml:space="preserve"> </w:t>
      </w:r>
    </w:p>
    <w:p w:rsidR="00CA5F6C" w:rsidRPr="007D1B60" w:rsidRDefault="002E6317" w:rsidP="002E6317">
      <w:pPr>
        <w:spacing w:after="120"/>
        <w:rPr>
          <w:rFonts w:eastAsia="Calibri"/>
        </w:rPr>
      </w:pPr>
      <w:r w:rsidRPr="007D1B60">
        <w:rPr>
          <w:rFonts w:eastAsia="Calibri"/>
        </w:rPr>
        <w:t>Qualité :</w:t>
      </w:r>
      <w:r w:rsidR="001F60D3" w:rsidRPr="007D1B60">
        <w:rPr>
          <w:rFonts w:eastAsia="Calibri"/>
        </w:rPr>
        <w:t xml:space="preserve"> </w:t>
      </w:r>
      <w:r w:rsidR="00367B7F" w:rsidRPr="00367B7F">
        <w:rPr>
          <w:rFonts w:eastAsia="Calibri"/>
          <w:highlight w:val="yellow"/>
        </w:rPr>
        <w:t>XXXXXXXXXXXX</w:t>
      </w:r>
    </w:p>
    <w:p w:rsidR="002E6317" w:rsidRPr="002E6317" w:rsidRDefault="002E6317" w:rsidP="002E6317">
      <w:pPr>
        <w:spacing w:after="120"/>
        <w:rPr>
          <w:rFonts w:eastAsia="Calibri"/>
        </w:rPr>
      </w:pPr>
      <w:r w:rsidRPr="007D1B60">
        <w:rPr>
          <w:rFonts w:eastAsia="Calibri"/>
        </w:rPr>
        <w:t>Téléphone</w:t>
      </w:r>
      <w:r w:rsidR="003B37F0" w:rsidRPr="007D1B60">
        <w:rPr>
          <w:rFonts w:eastAsia="Calibri"/>
        </w:rPr>
        <w:t>s</w:t>
      </w:r>
      <w:r w:rsidRPr="007D1B60">
        <w:rPr>
          <w:rFonts w:eastAsia="Calibri"/>
        </w:rPr>
        <w:t> :</w:t>
      </w:r>
      <w:r w:rsidR="001F60D3" w:rsidRPr="007D1B60">
        <w:rPr>
          <w:rFonts w:eastAsia="Calibri"/>
        </w:rPr>
        <w:t xml:space="preserve"> </w:t>
      </w:r>
      <w:r w:rsidR="00367B7F" w:rsidRPr="00367B7F">
        <w:rPr>
          <w:rFonts w:eastAsia="Calibri"/>
          <w:highlight w:val="yellow"/>
        </w:rPr>
        <w:t>XXXXXXXXXXX</w:t>
      </w:r>
      <w:r w:rsidR="001F60D3" w:rsidRPr="007D1B60">
        <w:rPr>
          <w:rFonts w:eastAsia="Calibri"/>
        </w:rPr>
        <w:t xml:space="preserve"> </w:t>
      </w:r>
      <w:r w:rsidRPr="007D1B60">
        <w:rPr>
          <w:rFonts w:eastAsia="Calibri"/>
        </w:rPr>
        <w:t>Mail :</w:t>
      </w:r>
      <w:r w:rsidR="001F60D3" w:rsidRPr="007D1B60">
        <w:rPr>
          <w:rFonts w:eastAsia="Calibri"/>
        </w:rPr>
        <w:t xml:space="preserve"> </w:t>
      </w:r>
      <w:r w:rsidR="00CF4FC8" w:rsidRPr="00CF4FC8">
        <w:rPr>
          <w:rFonts w:eastAsia="Calibri"/>
          <w:highlight w:val="yellow"/>
        </w:rPr>
        <w:t>XXXXXXXXXX</w:t>
      </w:r>
    </w:p>
    <w:p w:rsidR="002E6317" w:rsidRPr="002E6317" w:rsidRDefault="002E6317" w:rsidP="002E6317">
      <w:pPr>
        <w:spacing w:line="360" w:lineRule="auto"/>
        <w:rPr>
          <w:rFonts w:eastAsia="Calibri" w:cs="Times New Roman"/>
          <w:b/>
          <w:u w:val="single"/>
        </w:rPr>
      </w:pPr>
      <w:r w:rsidRPr="002E6317">
        <w:rPr>
          <w:rFonts w:eastAsia="Calibri" w:cs="Times New Roman"/>
          <w:b/>
          <w:u w:val="single"/>
        </w:rPr>
        <w:t>Article 2) Locaux et/ou installation mis à disposition</w:t>
      </w:r>
    </w:p>
    <w:p w:rsidR="002E6317" w:rsidRPr="002E6317" w:rsidRDefault="002E6317" w:rsidP="002E6317">
      <w:pPr>
        <w:pStyle w:val="Default"/>
        <w:spacing w:line="360" w:lineRule="auto"/>
        <w:ind w:firstLine="708"/>
        <w:rPr>
          <w:sz w:val="20"/>
          <w:szCs w:val="20"/>
          <w:u w:val="single"/>
        </w:rPr>
      </w:pPr>
      <w:r w:rsidRPr="002E6317">
        <w:rPr>
          <w:sz w:val="20"/>
          <w:szCs w:val="20"/>
          <w:u w:val="single"/>
        </w:rPr>
        <w:t>2.1 Adresse géographique du site :</w:t>
      </w:r>
    </w:p>
    <w:p w:rsidR="001F60D3" w:rsidRDefault="003B37F0" w:rsidP="00CF4FC8">
      <w:pPr>
        <w:spacing w:after="0" w:line="240" w:lineRule="auto"/>
      </w:pPr>
      <w:r>
        <w:t xml:space="preserve">Adresse du site </w:t>
      </w:r>
      <w:r w:rsidR="002E6317">
        <w:t>:</w:t>
      </w:r>
      <w:r w:rsidR="00367B7F">
        <w:t xml:space="preserve"> </w:t>
      </w:r>
      <w:r w:rsidR="00367B7F">
        <w:tab/>
      </w:r>
      <w:r w:rsidR="00CF4FC8" w:rsidRPr="00CF4FC8">
        <w:rPr>
          <w:highlight w:val="yellow"/>
        </w:rPr>
        <w:t>XXXXXXXXXXXXX</w:t>
      </w:r>
      <w:r w:rsidR="00367B7F">
        <w:t xml:space="preserve"> </w:t>
      </w:r>
    </w:p>
    <w:p w:rsidR="00F41574" w:rsidRDefault="00F41574" w:rsidP="001F60D3">
      <w:pPr>
        <w:spacing w:after="0" w:line="240" w:lineRule="auto"/>
        <w:ind w:left="1416" w:firstLine="708"/>
      </w:pPr>
    </w:p>
    <w:p w:rsidR="002E6317" w:rsidRDefault="002E6317" w:rsidP="002E6317">
      <w:pPr>
        <w:spacing w:line="240" w:lineRule="auto"/>
      </w:pPr>
      <w:r>
        <w:t>Contact site :</w:t>
      </w:r>
      <w:r w:rsidR="00645B77">
        <w:t xml:space="preserve"> </w:t>
      </w:r>
      <w:r w:rsidR="00CF4FC8" w:rsidRPr="00CF4FC8">
        <w:rPr>
          <w:highlight w:val="yellow"/>
        </w:rPr>
        <w:t>XXXXXXXXXXXXXXXXXXXXX</w:t>
      </w:r>
    </w:p>
    <w:p w:rsidR="002E6317" w:rsidRPr="002E6317" w:rsidRDefault="002E6317" w:rsidP="002E6317">
      <w:pPr>
        <w:pStyle w:val="Default"/>
        <w:spacing w:line="360" w:lineRule="auto"/>
        <w:ind w:firstLine="708"/>
        <w:rPr>
          <w:sz w:val="20"/>
          <w:szCs w:val="20"/>
          <w:u w:val="single"/>
        </w:rPr>
      </w:pPr>
      <w:r w:rsidRPr="002E6317">
        <w:rPr>
          <w:sz w:val="20"/>
          <w:szCs w:val="20"/>
          <w:u w:val="single"/>
        </w:rPr>
        <w:t>2.2 Description des locaux et/ ou installation mis à disposition</w:t>
      </w:r>
    </w:p>
    <w:p w:rsidR="003B37F0" w:rsidRDefault="007315A6" w:rsidP="003B37F0">
      <w:pPr>
        <w:autoSpaceDE w:val="0"/>
        <w:autoSpaceDN w:val="0"/>
        <w:adjustRightInd w:val="0"/>
        <w:spacing w:after="0" w:line="240" w:lineRule="auto"/>
        <w:jc w:val="left"/>
        <w:rPr>
          <w:rFonts w:cs="Lucida Sans"/>
          <w:color w:val="000000"/>
          <w:szCs w:val="20"/>
        </w:rPr>
      </w:pPr>
      <w:sdt>
        <w:sdtPr>
          <w:rPr>
            <w:rFonts w:ascii="Symbol" w:hAnsi="Symbol" w:cs="Symbol"/>
            <w:color w:val="000000"/>
            <w:szCs w:val="20"/>
          </w:rPr>
          <w:id w:val="1248468600"/>
          <w14:checkbox>
            <w14:checked w14:val="0"/>
            <w14:checkedState w14:val="2612" w14:font="MS Gothic"/>
            <w14:uncheckedState w14:val="2610" w14:font="MS Gothic"/>
          </w14:checkbox>
        </w:sdtPr>
        <w:sdtEndPr/>
        <w:sdtContent>
          <w:r w:rsidR="00367B7F">
            <w:rPr>
              <w:rFonts w:ascii="MS Gothic" w:eastAsia="MS Gothic" w:hAnsi="MS Gothic" w:cs="Symbol" w:hint="eastAsia"/>
              <w:color w:val="000000"/>
              <w:szCs w:val="20"/>
            </w:rPr>
            <w:t>☐</w:t>
          </w:r>
        </w:sdtContent>
      </w:sdt>
      <w:r w:rsidR="003B37F0" w:rsidRPr="004E7EA5">
        <w:rPr>
          <w:rFonts w:ascii="Symbol" w:hAnsi="Symbol" w:cs="Symbol"/>
          <w:color w:val="000000"/>
          <w:szCs w:val="20"/>
        </w:rPr>
        <w:t></w:t>
      </w:r>
      <w:r w:rsidR="003B37F0" w:rsidRPr="004E7EA5">
        <w:rPr>
          <w:rFonts w:cs="Lucida Sans"/>
          <w:color w:val="000000"/>
          <w:szCs w:val="20"/>
        </w:rPr>
        <w:t>Amphi(s) (bâtiment, nom, …) :</w:t>
      </w:r>
      <w:r w:rsidR="009104A3">
        <w:rPr>
          <w:rFonts w:cs="Lucida Sans"/>
          <w:color w:val="000000"/>
          <w:szCs w:val="20"/>
        </w:rPr>
        <w:t xml:space="preserve"> </w:t>
      </w:r>
    </w:p>
    <w:p w:rsidR="004D55FF" w:rsidRPr="003B37F0" w:rsidRDefault="004D55FF" w:rsidP="003B37F0">
      <w:pPr>
        <w:autoSpaceDE w:val="0"/>
        <w:autoSpaceDN w:val="0"/>
        <w:adjustRightInd w:val="0"/>
        <w:spacing w:after="0" w:line="240" w:lineRule="auto"/>
        <w:jc w:val="left"/>
        <w:rPr>
          <w:rFonts w:cs="Lucida Sans"/>
          <w:color w:val="000000"/>
          <w:szCs w:val="20"/>
        </w:rPr>
      </w:pPr>
    </w:p>
    <w:p w:rsidR="004D55FF" w:rsidRDefault="007315A6" w:rsidP="003B37F0">
      <w:pPr>
        <w:autoSpaceDE w:val="0"/>
        <w:autoSpaceDN w:val="0"/>
        <w:adjustRightInd w:val="0"/>
        <w:spacing w:after="0" w:line="240" w:lineRule="auto"/>
        <w:jc w:val="left"/>
        <w:rPr>
          <w:rFonts w:cs="Lucida Sans"/>
          <w:color w:val="000000"/>
          <w:szCs w:val="20"/>
        </w:rPr>
      </w:pPr>
      <w:sdt>
        <w:sdtPr>
          <w:rPr>
            <w:rFonts w:cs="Lucida Sans"/>
            <w:color w:val="000000"/>
            <w:szCs w:val="20"/>
          </w:rPr>
          <w:id w:val="919293857"/>
          <w14:checkbox>
            <w14:checked w14:val="0"/>
            <w14:checkedState w14:val="2612" w14:font="MS Gothic"/>
            <w14:uncheckedState w14:val="2610" w14:font="MS Gothic"/>
          </w14:checkbox>
        </w:sdtPr>
        <w:sdtEndPr/>
        <w:sdtContent>
          <w:r w:rsidR="00367B7F">
            <w:rPr>
              <w:rFonts w:ascii="MS Gothic" w:eastAsia="MS Gothic" w:hAnsi="MS Gothic" w:cs="Lucida Sans" w:hint="eastAsia"/>
              <w:color w:val="000000"/>
              <w:szCs w:val="20"/>
            </w:rPr>
            <w:t>☐</w:t>
          </w:r>
        </w:sdtContent>
      </w:sdt>
      <w:r w:rsidR="00367B7F">
        <w:rPr>
          <w:rFonts w:cs="Lucida Sans"/>
          <w:color w:val="000000"/>
          <w:szCs w:val="20"/>
        </w:rPr>
        <w:t xml:space="preserve"> </w:t>
      </w:r>
      <w:r w:rsidR="003B37F0" w:rsidRPr="003B37F0">
        <w:rPr>
          <w:rFonts w:cs="Lucida Sans"/>
          <w:color w:val="000000"/>
          <w:szCs w:val="20"/>
        </w:rPr>
        <w:t>Salle(s) (bât</w:t>
      </w:r>
      <w:r w:rsidR="004D55FF">
        <w:rPr>
          <w:rFonts w:cs="Lucida Sans"/>
          <w:color w:val="000000"/>
          <w:szCs w:val="20"/>
        </w:rPr>
        <w:t>iment, nom, étage, numéro, …) :</w:t>
      </w:r>
      <w:r w:rsidR="003B37F0" w:rsidRPr="003B37F0">
        <w:rPr>
          <w:rFonts w:cs="Lucida Sans"/>
          <w:color w:val="000000"/>
          <w:szCs w:val="20"/>
        </w:rPr>
        <w:t xml:space="preserve">........................................................................ </w:t>
      </w:r>
    </w:p>
    <w:p w:rsidR="003B37F0" w:rsidRPr="003B37F0" w:rsidRDefault="003B37F0" w:rsidP="003B37F0">
      <w:pPr>
        <w:autoSpaceDE w:val="0"/>
        <w:autoSpaceDN w:val="0"/>
        <w:adjustRightInd w:val="0"/>
        <w:spacing w:after="0" w:line="240" w:lineRule="auto"/>
        <w:jc w:val="left"/>
        <w:rPr>
          <w:rFonts w:cs="Lucida Sans"/>
          <w:color w:val="000000"/>
          <w:szCs w:val="20"/>
        </w:rPr>
      </w:pPr>
      <w:r w:rsidRPr="003B37F0">
        <w:rPr>
          <w:rFonts w:cs="Lucida Sans"/>
          <w:color w:val="000000"/>
          <w:szCs w:val="20"/>
        </w:rPr>
        <w:t xml:space="preserve"> </w:t>
      </w:r>
    </w:p>
    <w:p w:rsidR="004D55FF" w:rsidRDefault="00505C31" w:rsidP="00367B7F">
      <w:pPr>
        <w:autoSpaceDE w:val="0"/>
        <w:autoSpaceDN w:val="0"/>
        <w:adjustRightInd w:val="0"/>
        <w:spacing w:after="0" w:line="240" w:lineRule="auto"/>
        <w:jc w:val="left"/>
        <w:rPr>
          <w:rFonts w:cs="Lucida Sans"/>
          <w:color w:val="000000"/>
          <w:szCs w:val="20"/>
        </w:rPr>
      </w:pPr>
      <w:r w:rsidRPr="004E7EA5">
        <w:rPr>
          <w:rFonts w:ascii="Symbol" w:hAnsi="Symbol" w:cs="Symbol"/>
          <w:color w:val="000000"/>
          <w:sz w:val="24"/>
          <w:szCs w:val="24"/>
        </w:rPr>
        <w:t></w:t>
      </w:r>
      <w:sdt>
        <w:sdtPr>
          <w:rPr>
            <w:rFonts w:ascii="Symbol" w:hAnsi="Symbol" w:cs="Symbol"/>
            <w:color w:val="000000"/>
            <w:szCs w:val="20"/>
          </w:rPr>
          <w:id w:val="-370082470"/>
          <w14:checkbox>
            <w14:checked w14:val="0"/>
            <w14:checkedState w14:val="2612" w14:font="MS Gothic"/>
            <w14:uncheckedState w14:val="2610" w14:font="MS Gothic"/>
          </w14:checkbox>
        </w:sdtPr>
        <w:sdtEndPr/>
        <w:sdtContent>
          <w:r w:rsidR="00CF4FC8">
            <w:rPr>
              <w:rFonts w:ascii="MS Gothic" w:eastAsia="MS Gothic" w:hAnsi="MS Gothic" w:cs="Symbol" w:hint="eastAsia"/>
              <w:color w:val="000000"/>
              <w:szCs w:val="20"/>
            </w:rPr>
            <w:t>☐</w:t>
          </w:r>
        </w:sdtContent>
      </w:sdt>
      <w:r w:rsidR="003B37F0" w:rsidRPr="003B37F0">
        <w:rPr>
          <w:rFonts w:cs="Lucida Sans"/>
          <w:color w:val="000000"/>
          <w:szCs w:val="20"/>
        </w:rPr>
        <w:t xml:space="preserve"> Espaces communs (halls, sanitaires</w:t>
      </w:r>
      <w:r>
        <w:rPr>
          <w:rFonts w:cs="Lucida Sans"/>
          <w:color w:val="000000"/>
          <w:szCs w:val="20"/>
        </w:rPr>
        <w:t>, vestiaires,</w:t>
      </w:r>
      <w:r w:rsidR="00D974E4">
        <w:rPr>
          <w:rFonts w:cs="Lucida Sans"/>
          <w:color w:val="000000"/>
          <w:szCs w:val="20"/>
        </w:rPr>
        <w:t xml:space="preserve"> …) : </w:t>
      </w:r>
    </w:p>
    <w:p w:rsidR="004D55FF" w:rsidRDefault="004D55FF" w:rsidP="003B37F0">
      <w:pPr>
        <w:autoSpaceDE w:val="0"/>
        <w:autoSpaceDN w:val="0"/>
        <w:adjustRightInd w:val="0"/>
        <w:spacing w:after="0" w:line="240" w:lineRule="auto"/>
        <w:jc w:val="left"/>
        <w:rPr>
          <w:rFonts w:cs="Lucida Sans"/>
          <w:color w:val="000000"/>
          <w:szCs w:val="20"/>
        </w:rPr>
      </w:pPr>
    </w:p>
    <w:p w:rsidR="003B37F0" w:rsidRPr="003B37F0" w:rsidRDefault="003B37F0" w:rsidP="003B37F0">
      <w:pPr>
        <w:autoSpaceDE w:val="0"/>
        <w:autoSpaceDN w:val="0"/>
        <w:adjustRightInd w:val="0"/>
        <w:spacing w:after="0" w:line="240" w:lineRule="auto"/>
        <w:jc w:val="left"/>
        <w:rPr>
          <w:rFonts w:cs="Lucida Sans"/>
          <w:color w:val="000000"/>
          <w:szCs w:val="20"/>
        </w:rPr>
      </w:pPr>
      <w:r w:rsidRPr="003B37F0">
        <w:rPr>
          <w:rFonts w:cs="Lucida Sans"/>
          <w:color w:val="000000"/>
          <w:szCs w:val="20"/>
        </w:rPr>
        <w:t xml:space="preserve"> Parking (emplacement et nombre de places) : .................................................................... </w:t>
      </w:r>
    </w:p>
    <w:p w:rsidR="004D55FF" w:rsidRDefault="003B37F0" w:rsidP="003B37F0">
      <w:pPr>
        <w:autoSpaceDE w:val="0"/>
        <w:autoSpaceDN w:val="0"/>
        <w:adjustRightInd w:val="0"/>
        <w:spacing w:after="0" w:line="240" w:lineRule="auto"/>
        <w:jc w:val="left"/>
        <w:rPr>
          <w:rFonts w:cs="Lucida Sans"/>
          <w:color w:val="000000"/>
          <w:szCs w:val="20"/>
        </w:rPr>
      </w:pPr>
      <w:r w:rsidRPr="003B37F0">
        <w:rPr>
          <w:rFonts w:cs="Lucida Sans"/>
          <w:color w:val="000000"/>
          <w:szCs w:val="20"/>
        </w:rPr>
        <w:t>...............................................................................................................................................</w:t>
      </w:r>
    </w:p>
    <w:p w:rsidR="003B37F0" w:rsidRPr="003B37F0" w:rsidRDefault="003B37F0" w:rsidP="003B37F0">
      <w:pPr>
        <w:autoSpaceDE w:val="0"/>
        <w:autoSpaceDN w:val="0"/>
        <w:adjustRightInd w:val="0"/>
        <w:spacing w:after="0" w:line="240" w:lineRule="auto"/>
        <w:jc w:val="left"/>
        <w:rPr>
          <w:rFonts w:cs="Lucida Sans"/>
          <w:color w:val="000000"/>
          <w:szCs w:val="20"/>
        </w:rPr>
      </w:pPr>
      <w:r w:rsidRPr="003B37F0">
        <w:rPr>
          <w:rFonts w:cs="Lucida Sans"/>
          <w:color w:val="000000"/>
          <w:szCs w:val="20"/>
        </w:rPr>
        <w:t xml:space="preserve"> </w:t>
      </w:r>
    </w:p>
    <w:p w:rsidR="003B37F0" w:rsidRPr="003B37F0" w:rsidRDefault="003B37F0" w:rsidP="003B37F0">
      <w:pPr>
        <w:autoSpaceDE w:val="0"/>
        <w:autoSpaceDN w:val="0"/>
        <w:adjustRightInd w:val="0"/>
        <w:spacing w:after="0" w:line="240" w:lineRule="auto"/>
        <w:jc w:val="left"/>
        <w:rPr>
          <w:rFonts w:cs="Lucida Sans"/>
          <w:color w:val="000000"/>
          <w:szCs w:val="20"/>
        </w:rPr>
      </w:pPr>
      <w:r w:rsidRPr="003B37F0">
        <w:rPr>
          <w:rFonts w:cs="Lucida Sans"/>
          <w:color w:val="000000"/>
          <w:szCs w:val="20"/>
        </w:rPr>
        <w:t xml:space="preserve"> Installations sportives et autres espaces extérieurs : ........................................................... </w:t>
      </w:r>
    </w:p>
    <w:p w:rsidR="002E6317" w:rsidRDefault="003B37F0" w:rsidP="003B37F0">
      <w:pPr>
        <w:spacing w:after="0" w:line="240" w:lineRule="auto"/>
        <w:rPr>
          <w:rFonts w:eastAsia="Calibri" w:cs="Times New Roman"/>
          <w:sz w:val="22"/>
        </w:rPr>
      </w:pPr>
      <w:r w:rsidRPr="003B37F0">
        <w:rPr>
          <w:rFonts w:cs="Lucida Sans"/>
          <w:color w:val="000000"/>
          <w:szCs w:val="20"/>
        </w:rPr>
        <w:lastRenderedPageBreak/>
        <w:t>................................................................................................................................</w:t>
      </w:r>
    </w:p>
    <w:p w:rsidR="002E6317" w:rsidRPr="002E6317" w:rsidRDefault="002E6317" w:rsidP="002E6317">
      <w:pPr>
        <w:spacing w:after="0" w:line="240" w:lineRule="auto"/>
        <w:rPr>
          <w:rFonts w:eastAsia="Calibri" w:cs="Times New Roman"/>
          <w:sz w:val="22"/>
        </w:rPr>
      </w:pPr>
    </w:p>
    <w:p w:rsidR="002E6317" w:rsidRPr="002E6317" w:rsidRDefault="002E6317" w:rsidP="002E6317">
      <w:pPr>
        <w:autoSpaceDE w:val="0"/>
        <w:autoSpaceDN w:val="0"/>
        <w:adjustRightInd w:val="0"/>
        <w:spacing w:after="0" w:line="360" w:lineRule="auto"/>
        <w:ind w:left="708"/>
        <w:jc w:val="left"/>
        <w:rPr>
          <w:rFonts w:cs="Lucida Sans"/>
          <w:color w:val="000000"/>
          <w:szCs w:val="20"/>
          <w:u w:val="single"/>
        </w:rPr>
      </w:pPr>
      <w:r w:rsidRPr="002E6317">
        <w:rPr>
          <w:rFonts w:cs="Lucida Sans"/>
          <w:color w:val="000000"/>
          <w:szCs w:val="20"/>
          <w:u w:val="single"/>
        </w:rPr>
        <w:t>2.3 Choix du type de mise à disposition : Locaux et installations mis à disposition</w:t>
      </w:r>
    </w:p>
    <w:p w:rsidR="004D55FF" w:rsidRDefault="007315A6" w:rsidP="00B2182B">
      <w:pPr>
        <w:spacing w:after="0"/>
        <w:ind w:left="1418" w:hanging="1418"/>
      </w:pPr>
      <w:sdt>
        <w:sdtPr>
          <w:id w:val="929469144"/>
          <w14:checkbox>
            <w14:checked w14:val="0"/>
            <w14:checkedState w14:val="2612" w14:font="MS Gothic"/>
            <w14:uncheckedState w14:val="2610" w14:font="MS Gothic"/>
          </w14:checkbox>
        </w:sdtPr>
        <w:sdtEndPr/>
        <w:sdtContent>
          <w:r w:rsidR="00CF4FC8">
            <w:rPr>
              <w:rFonts w:ascii="MS Gothic" w:eastAsia="MS Gothic" w:hAnsi="MS Gothic" w:hint="eastAsia"/>
            </w:rPr>
            <w:t>☐</w:t>
          </w:r>
        </w:sdtContent>
      </w:sdt>
      <w:r w:rsidR="002E6317" w:rsidRPr="002E6317">
        <w:t xml:space="preserve"> vides </w:t>
      </w:r>
      <w:r w:rsidR="002E6317" w:rsidRPr="002E6317">
        <w:tab/>
        <w:t>ou</w:t>
      </w:r>
      <w:r w:rsidR="002E6317" w:rsidRPr="002E6317">
        <w:tab/>
      </w:r>
      <w:sdt>
        <w:sdtPr>
          <w:id w:val="709918411"/>
          <w14:checkbox>
            <w14:checked w14:val="0"/>
            <w14:checkedState w14:val="2612" w14:font="MS Gothic"/>
            <w14:uncheckedState w14:val="2610" w14:font="MS Gothic"/>
          </w14:checkbox>
        </w:sdtPr>
        <w:sdtEndPr/>
        <w:sdtContent>
          <w:r w:rsidR="00367B7F">
            <w:rPr>
              <w:rFonts w:ascii="MS Gothic" w:eastAsia="MS Gothic" w:hAnsi="MS Gothic" w:hint="eastAsia"/>
            </w:rPr>
            <w:t>☐</w:t>
          </w:r>
        </w:sdtContent>
      </w:sdt>
      <w:r w:rsidR="002E6317" w:rsidRPr="002E6317">
        <w:t xml:space="preserve">  meublés</w:t>
      </w:r>
      <w:r w:rsidR="004D55FF">
        <w:t xml:space="preserve"> : </w:t>
      </w:r>
    </w:p>
    <w:p w:rsidR="002E6317" w:rsidRDefault="002E6317" w:rsidP="002E6317">
      <w:pPr>
        <w:spacing w:line="240" w:lineRule="auto"/>
      </w:pPr>
    </w:p>
    <w:p w:rsidR="002E6317" w:rsidRPr="002E6317" w:rsidRDefault="002E6317" w:rsidP="002E6317">
      <w:pPr>
        <w:spacing w:line="360" w:lineRule="auto"/>
        <w:rPr>
          <w:rFonts w:eastAsia="Calibri" w:cs="Times New Roman"/>
          <w:b/>
          <w:u w:val="single"/>
        </w:rPr>
      </w:pPr>
      <w:r>
        <w:rPr>
          <w:rFonts w:eastAsia="Calibri" w:cs="Times New Roman"/>
          <w:b/>
          <w:u w:val="single"/>
        </w:rPr>
        <w:t xml:space="preserve">Article 3) </w:t>
      </w:r>
      <w:r w:rsidRPr="002E6317">
        <w:rPr>
          <w:rFonts w:eastAsia="Calibri" w:cs="Times New Roman"/>
          <w:b/>
          <w:u w:val="single"/>
        </w:rPr>
        <w:t>Durée de mise à disposition</w:t>
      </w:r>
    </w:p>
    <w:p w:rsidR="004D55FF" w:rsidRPr="004E7EA5" w:rsidRDefault="00645B77" w:rsidP="002E6317">
      <w:pPr>
        <w:spacing w:line="240" w:lineRule="auto"/>
      </w:pPr>
      <w:r w:rsidRPr="004E7EA5">
        <w:t xml:space="preserve">Date de mise à disposition : </w:t>
      </w:r>
      <w:r w:rsidR="00367B7F" w:rsidRPr="00367B7F">
        <w:rPr>
          <w:highlight w:val="yellow"/>
        </w:rPr>
        <w:t>XXXXXXXXXXXXX</w:t>
      </w:r>
    </w:p>
    <w:p w:rsidR="002E6317" w:rsidRPr="004E7EA5" w:rsidRDefault="002E6317" w:rsidP="002E6317">
      <w:pPr>
        <w:pStyle w:val="Default"/>
        <w:spacing w:line="360" w:lineRule="auto"/>
        <w:ind w:firstLine="708"/>
        <w:rPr>
          <w:sz w:val="20"/>
          <w:szCs w:val="20"/>
          <w:u w:val="single"/>
        </w:rPr>
      </w:pPr>
      <w:r w:rsidRPr="004E7EA5">
        <w:rPr>
          <w:sz w:val="20"/>
          <w:szCs w:val="20"/>
          <w:u w:val="single"/>
        </w:rPr>
        <w:t xml:space="preserve">3.1 Choix des créneaux d’utilisation : </w:t>
      </w:r>
    </w:p>
    <w:p w:rsidR="004D55FF" w:rsidRPr="004E7EA5" w:rsidRDefault="004D55FF" w:rsidP="004D55FF">
      <w:pPr>
        <w:pStyle w:val="Default"/>
        <w:spacing w:line="360" w:lineRule="auto"/>
        <w:rPr>
          <w:sz w:val="20"/>
          <w:szCs w:val="20"/>
          <w:u w:val="single"/>
        </w:rPr>
      </w:pPr>
      <w:r w:rsidRPr="004E7EA5">
        <w:rPr>
          <w:sz w:val="20"/>
          <w:szCs w:val="20"/>
        </w:rPr>
        <w:t> Utilisation continue (7 jours/7, 24 heures/24) ;</w:t>
      </w:r>
    </w:p>
    <w:p w:rsidR="002E6317" w:rsidRPr="004E7EA5" w:rsidRDefault="007315A6" w:rsidP="002E6317">
      <w:pPr>
        <w:spacing w:after="0"/>
        <w:rPr>
          <w:szCs w:val="20"/>
        </w:rPr>
      </w:pPr>
      <w:sdt>
        <w:sdtPr>
          <w:rPr>
            <w:szCs w:val="20"/>
          </w:rPr>
          <w:id w:val="-1620365831"/>
          <w14:checkbox>
            <w14:checked w14:val="1"/>
            <w14:checkedState w14:val="2612" w14:font="MS Gothic"/>
            <w14:uncheckedState w14:val="2610" w14:font="MS Gothic"/>
          </w14:checkbox>
        </w:sdtPr>
        <w:sdtEndPr/>
        <w:sdtContent>
          <w:r w:rsidR="00645B77" w:rsidRPr="004E7EA5">
            <w:rPr>
              <w:rFonts w:ascii="MS Gothic" w:eastAsia="MS Gothic" w:hAnsi="MS Gothic" w:hint="eastAsia"/>
              <w:szCs w:val="20"/>
            </w:rPr>
            <w:t>☒</w:t>
          </w:r>
        </w:sdtContent>
      </w:sdt>
      <w:r w:rsidR="004D55FF" w:rsidRPr="004E7EA5">
        <w:rPr>
          <w:szCs w:val="20"/>
        </w:rPr>
        <w:t xml:space="preserve"> </w:t>
      </w:r>
      <w:r w:rsidR="004D55FF" w:rsidRPr="004E7EA5">
        <w:rPr>
          <w:rFonts w:cs="Lucida Sans"/>
          <w:szCs w:val="20"/>
        </w:rPr>
        <w:t xml:space="preserve">Utilisation ponctuelle </w:t>
      </w:r>
      <w:r w:rsidR="002E6317" w:rsidRPr="004E7EA5">
        <w:rPr>
          <w:szCs w:val="20"/>
        </w:rPr>
        <w:t xml:space="preserve">sur des créneaux définis, </w:t>
      </w:r>
      <w:r w:rsidR="004D55FF" w:rsidRPr="004E7EA5">
        <w:rPr>
          <w:szCs w:val="20"/>
        </w:rPr>
        <w:t>pour</w:t>
      </w:r>
      <w:r w:rsidR="00645B77" w:rsidRPr="004E7EA5">
        <w:rPr>
          <w:szCs w:val="20"/>
        </w:rPr>
        <w:t xml:space="preserve"> </w:t>
      </w:r>
      <w:r w:rsidR="00367B7F">
        <w:rPr>
          <w:szCs w:val="20"/>
          <w:highlight w:val="yellow"/>
        </w:rPr>
        <w:t>X</w:t>
      </w:r>
      <w:r w:rsidR="00D974E4" w:rsidRPr="00367B7F">
        <w:rPr>
          <w:szCs w:val="20"/>
          <w:highlight w:val="yellow"/>
        </w:rPr>
        <w:t xml:space="preserve"> </w:t>
      </w:r>
      <w:r w:rsidR="00645B77" w:rsidRPr="00367B7F">
        <w:rPr>
          <w:szCs w:val="20"/>
          <w:highlight w:val="yellow"/>
        </w:rPr>
        <w:t>heure</w:t>
      </w:r>
      <w:r w:rsidR="004D55FF" w:rsidRPr="00367B7F">
        <w:rPr>
          <w:szCs w:val="20"/>
          <w:highlight w:val="yellow"/>
        </w:rPr>
        <w:t>s</w:t>
      </w:r>
      <w:r w:rsidR="00505C31">
        <w:rPr>
          <w:szCs w:val="20"/>
        </w:rPr>
        <w:t xml:space="preserve"> </w:t>
      </w:r>
      <w:r w:rsidR="00645B77" w:rsidRPr="004E7EA5">
        <w:rPr>
          <w:szCs w:val="20"/>
        </w:rPr>
        <w:t>sur une journée</w:t>
      </w:r>
    </w:p>
    <w:p w:rsidR="002E6317" w:rsidRPr="004E7EA5" w:rsidRDefault="002E6317" w:rsidP="002E6317">
      <w:pPr>
        <w:autoSpaceDE w:val="0"/>
        <w:autoSpaceDN w:val="0"/>
        <w:adjustRightInd w:val="0"/>
        <w:spacing w:after="0" w:line="360" w:lineRule="auto"/>
        <w:ind w:firstLine="708"/>
        <w:jc w:val="left"/>
        <w:rPr>
          <w:rFonts w:cs="Lucida Sans"/>
          <w:b/>
          <w:color w:val="000000"/>
          <w:szCs w:val="20"/>
          <w:u w:val="single"/>
        </w:rPr>
      </w:pPr>
    </w:p>
    <w:p w:rsidR="002E6317" w:rsidRPr="004E7EA5" w:rsidRDefault="002E6317" w:rsidP="002E6317">
      <w:pPr>
        <w:autoSpaceDE w:val="0"/>
        <w:autoSpaceDN w:val="0"/>
        <w:adjustRightInd w:val="0"/>
        <w:spacing w:after="0" w:line="360" w:lineRule="auto"/>
        <w:ind w:firstLine="708"/>
        <w:jc w:val="left"/>
        <w:rPr>
          <w:rFonts w:cs="Lucida Sans"/>
          <w:color w:val="000000"/>
          <w:szCs w:val="20"/>
          <w:u w:val="single"/>
        </w:rPr>
      </w:pPr>
      <w:r w:rsidRPr="004E7EA5">
        <w:rPr>
          <w:rFonts w:cs="Lucida Sans"/>
          <w:color w:val="000000"/>
          <w:szCs w:val="20"/>
          <w:u w:val="single"/>
        </w:rPr>
        <w:t>3.2 Choix de renouvellement</w:t>
      </w:r>
    </w:p>
    <w:p w:rsidR="004D55FF" w:rsidRPr="004E7EA5" w:rsidRDefault="004D55FF" w:rsidP="002E6317">
      <w:pPr>
        <w:rPr>
          <w:szCs w:val="20"/>
        </w:rPr>
      </w:pPr>
      <w:r w:rsidRPr="004E7EA5">
        <w:rPr>
          <w:szCs w:val="20"/>
        </w:rPr>
        <w:t xml:space="preserve"> </w:t>
      </w:r>
      <w:r w:rsidRPr="004E7EA5">
        <w:rPr>
          <w:rFonts w:cs="Lucida Sans"/>
          <w:szCs w:val="20"/>
        </w:rPr>
        <w:t xml:space="preserve">mise à disposition sans renouvellement </w:t>
      </w:r>
      <w:r w:rsidR="00BC293D" w:rsidRPr="004E7EA5">
        <w:rPr>
          <w:rFonts w:cs="Lucida Sans"/>
          <w:szCs w:val="20"/>
        </w:rPr>
        <w:t>automatique</w:t>
      </w:r>
      <w:r w:rsidRPr="004E7EA5">
        <w:rPr>
          <w:rFonts w:cs="Lucida Sans"/>
          <w:szCs w:val="20"/>
        </w:rPr>
        <w:t>.</w:t>
      </w:r>
    </w:p>
    <w:p w:rsidR="004D55FF" w:rsidRPr="004E7EA5" w:rsidRDefault="007315A6" w:rsidP="002E6317">
      <w:pPr>
        <w:rPr>
          <w:szCs w:val="20"/>
        </w:rPr>
      </w:pPr>
      <w:sdt>
        <w:sdtPr>
          <w:rPr>
            <w:szCs w:val="20"/>
          </w:rPr>
          <w:id w:val="-231079408"/>
          <w14:checkbox>
            <w14:checked w14:val="0"/>
            <w14:checkedState w14:val="2612" w14:font="MS Gothic"/>
            <w14:uncheckedState w14:val="2610" w14:font="MS Gothic"/>
          </w14:checkbox>
        </w:sdtPr>
        <w:sdtEndPr/>
        <w:sdtContent>
          <w:r w:rsidR="00CF4FC8">
            <w:rPr>
              <w:rFonts w:ascii="MS Gothic" w:eastAsia="MS Gothic" w:hAnsi="MS Gothic" w:hint="eastAsia"/>
              <w:szCs w:val="20"/>
            </w:rPr>
            <w:t>☐</w:t>
          </w:r>
        </w:sdtContent>
      </w:sdt>
      <w:r w:rsidR="004D55FF" w:rsidRPr="004E7EA5">
        <w:rPr>
          <w:szCs w:val="20"/>
        </w:rPr>
        <w:t xml:space="preserve"> mise</w:t>
      </w:r>
      <w:r w:rsidR="00BC293D" w:rsidRPr="004E7EA5">
        <w:rPr>
          <w:szCs w:val="20"/>
        </w:rPr>
        <w:t xml:space="preserve"> à disposition renouvelable par </w:t>
      </w:r>
      <w:r w:rsidR="004D55FF" w:rsidRPr="004E7EA5">
        <w:rPr>
          <w:szCs w:val="20"/>
        </w:rPr>
        <w:t>reconduction</w:t>
      </w:r>
      <w:r w:rsidR="00BC293D" w:rsidRPr="004E7EA5">
        <w:rPr>
          <w:szCs w:val="20"/>
        </w:rPr>
        <w:t xml:space="preserve"> expresse </w:t>
      </w:r>
      <w:r w:rsidR="00E53115" w:rsidRPr="004E7EA5">
        <w:rPr>
          <w:szCs w:val="20"/>
        </w:rPr>
        <w:t>sous forme d’</w:t>
      </w:r>
      <w:r w:rsidR="00BC293D" w:rsidRPr="004E7EA5">
        <w:rPr>
          <w:szCs w:val="20"/>
        </w:rPr>
        <w:t>avenant</w:t>
      </w:r>
      <w:r w:rsidR="004D55FF" w:rsidRPr="004E7EA5">
        <w:rPr>
          <w:szCs w:val="20"/>
        </w:rPr>
        <w:t xml:space="preserve">, pour une nouvelle durée de </w:t>
      </w:r>
      <w:r w:rsidR="00645B77" w:rsidRPr="004E7EA5">
        <w:rPr>
          <w:szCs w:val="20"/>
        </w:rPr>
        <w:t>1 (un) an</w:t>
      </w:r>
      <w:r w:rsidR="004D55FF" w:rsidRPr="004E7EA5">
        <w:rPr>
          <w:szCs w:val="20"/>
        </w:rPr>
        <w:t xml:space="preserve"> sans pouvoir excéder </w:t>
      </w:r>
      <w:r w:rsidR="00645B77" w:rsidRPr="004E7EA5">
        <w:rPr>
          <w:szCs w:val="20"/>
        </w:rPr>
        <w:t>4 (quatre) an</w:t>
      </w:r>
      <w:r w:rsidR="004D55FF" w:rsidRPr="004E7EA5">
        <w:rPr>
          <w:szCs w:val="20"/>
        </w:rPr>
        <w:t>s</w:t>
      </w:r>
      <w:r w:rsidR="00BC293D" w:rsidRPr="004E7EA5">
        <w:rPr>
          <w:szCs w:val="20"/>
        </w:rPr>
        <w:t xml:space="preserve"> renouvellement compris</w:t>
      </w:r>
      <w:r w:rsidR="004D55FF" w:rsidRPr="004E7EA5">
        <w:rPr>
          <w:szCs w:val="20"/>
        </w:rPr>
        <w:t xml:space="preserve">, sauf dénonciation par l’une ou l’autre des parties par lettre recommandée avec accusé réception, reçue au moins </w:t>
      </w:r>
      <w:r w:rsidR="00547589" w:rsidRPr="004E7EA5">
        <w:rPr>
          <w:szCs w:val="20"/>
        </w:rPr>
        <w:t xml:space="preserve">60 </w:t>
      </w:r>
      <w:r w:rsidR="004D55FF" w:rsidRPr="004E7EA5">
        <w:rPr>
          <w:szCs w:val="20"/>
        </w:rPr>
        <w:t>jours avant le terme.</w:t>
      </w:r>
    </w:p>
    <w:p w:rsidR="003B37F0" w:rsidRPr="004E7EA5" w:rsidRDefault="003B37F0" w:rsidP="003B37F0">
      <w:pPr>
        <w:spacing w:after="0" w:line="240" w:lineRule="auto"/>
        <w:rPr>
          <w:rFonts w:eastAsia="Calibri" w:cs="Times New Roman"/>
          <w:b/>
          <w:u w:val="single"/>
        </w:rPr>
      </w:pPr>
    </w:p>
    <w:p w:rsidR="003B37F0" w:rsidRPr="004E7EA5" w:rsidRDefault="003B37F0" w:rsidP="004D55FF">
      <w:pPr>
        <w:spacing w:line="240" w:lineRule="auto"/>
        <w:rPr>
          <w:rFonts w:eastAsia="Calibri" w:cs="Times New Roman"/>
          <w:b/>
          <w:u w:val="single"/>
        </w:rPr>
      </w:pPr>
      <w:r w:rsidRPr="004E7EA5">
        <w:rPr>
          <w:rFonts w:eastAsia="Calibri" w:cs="Times New Roman"/>
          <w:b/>
          <w:u w:val="single"/>
        </w:rPr>
        <w:t xml:space="preserve">Article 4) Utilisation autorisée des lieux </w:t>
      </w:r>
    </w:p>
    <w:p w:rsidR="002E6317" w:rsidRPr="004E7EA5" w:rsidRDefault="00CF4FC8" w:rsidP="003B37F0">
      <w:pPr>
        <w:spacing w:after="0" w:line="240" w:lineRule="auto"/>
        <w:rPr>
          <w:rFonts w:eastAsia="Calibri" w:cs="Times New Roman"/>
        </w:rPr>
      </w:pPr>
      <w:r w:rsidRPr="00CF4FC8">
        <w:rPr>
          <w:rFonts w:eastAsia="Calibri" w:cs="Times New Roman"/>
          <w:highlight w:val="yellow"/>
        </w:rPr>
        <w:t>XXXXXXXXXXXXXXXXXXXXXXXXXXXXXXXXXXXXXXXXXXXXXXXXXXXXXXXXXXXXXXXXXXXXXXXXXXXXXXXXXXXXXXXXXXXXXXXXXXXXXXXXXX</w:t>
      </w:r>
    </w:p>
    <w:p w:rsidR="003B37F0" w:rsidRPr="004E7EA5" w:rsidRDefault="003B37F0" w:rsidP="003B37F0">
      <w:pPr>
        <w:spacing w:after="0" w:line="240" w:lineRule="auto"/>
        <w:rPr>
          <w:rFonts w:eastAsia="Calibri" w:cs="Times New Roman"/>
          <w:b/>
          <w:u w:val="single"/>
        </w:rPr>
      </w:pPr>
    </w:p>
    <w:p w:rsidR="003B37F0" w:rsidRPr="004E7EA5" w:rsidRDefault="003B37F0" w:rsidP="003B37F0">
      <w:pPr>
        <w:spacing w:line="360" w:lineRule="auto"/>
        <w:rPr>
          <w:rFonts w:eastAsia="Calibri" w:cs="Times New Roman"/>
          <w:b/>
          <w:u w:val="single"/>
        </w:rPr>
      </w:pPr>
      <w:r w:rsidRPr="004E7EA5">
        <w:rPr>
          <w:rFonts w:eastAsia="Calibri" w:cs="Times New Roman"/>
          <w:b/>
          <w:u w:val="single"/>
        </w:rPr>
        <w:t xml:space="preserve">Article 5) Accès aux locaux et/ou installation </w:t>
      </w:r>
    </w:p>
    <w:p w:rsidR="004D55FF" w:rsidRPr="004E7EA5" w:rsidRDefault="004D55FF" w:rsidP="004D55FF">
      <w:pPr>
        <w:pStyle w:val="Default"/>
        <w:rPr>
          <w:sz w:val="20"/>
          <w:szCs w:val="20"/>
        </w:rPr>
      </w:pPr>
      <w:r w:rsidRPr="004E7EA5">
        <w:rPr>
          <w:sz w:val="20"/>
          <w:szCs w:val="20"/>
        </w:rPr>
        <w:t>Nombre maximum de personn</w:t>
      </w:r>
      <w:r w:rsidR="00645B77" w:rsidRPr="004E7EA5">
        <w:rPr>
          <w:sz w:val="20"/>
          <w:szCs w:val="20"/>
        </w:rPr>
        <w:t xml:space="preserve">es autorisées dans les lieux : </w:t>
      </w:r>
    </w:p>
    <w:p w:rsidR="00E05883" w:rsidRPr="004E7EA5" w:rsidRDefault="00E05883" w:rsidP="004D55FF">
      <w:pPr>
        <w:pStyle w:val="Default"/>
        <w:rPr>
          <w:sz w:val="20"/>
          <w:szCs w:val="20"/>
        </w:rPr>
      </w:pPr>
    </w:p>
    <w:p w:rsidR="004D55FF" w:rsidRPr="004E7EA5" w:rsidRDefault="001725E7" w:rsidP="001725E7">
      <w:pPr>
        <w:autoSpaceDE w:val="0"/>
        <w:autoSpaceDN w:val="0"/>
        <w:adjustRightInd w:val="0"/>
        <w:spacing w:after="0" w:line="360" w:lineRule="auto"/>
        <w:ind w:firstLine="708"/>
        <w:jc w:val="left"/>
        <w:rPr>
          <w:rFonts w:cs="Lucida Sans"/>
          <w:color w:val="000000"/>
          <w:szCs w:val="20"/>
          <w:u w:val="single"/>
        </w:rPr>
      </w:pPr>
      <w:r w:rsidRPr="004E7EA5">
        <w:rPr>
          <w:rFonts w:cs="Lucida Sans"/>
          <w:color w:val="000000"/>
          <w:szCs w:val="20"/>
          <w:u w:val="single"/>
        </w:rPr>
        <w:t xml:space="preserve">5.1 </w:t>
      </w:r>
      <w:r w:rsidR="004D55FF" w:rsidRPr="004E7EA5">
        <w:rPr>
          <w:rFonts w:cs="Lucida Sans"/>
          <w:color w:val="000000"/>
          <w:szCs w:val="20"/>
          <w:u w:val="single"/>
        </w:rPr>
        <w:t xml:space="preserve">Accès limitatif ou non (précisions à l’article 5 des conditions générales) : </w:t>
      </w:r>
    </w:p>
    <w:p w:rsidR="00E05883" w:rsidRPr="004E7EA5" w:rsidRDefault="00E05883" w:rsidP="00E05883">
      <w:pPr>
        <w:pStyle w:val="Default"/>
        <w:jc w:val="both"/>
        <w:rPr>
          <w:sz w:val="20"/>
          <w:szCs w:val="20"/>
        </w:rPr>
      </w:pPr>
    </w:p>
    <w:p w:rsidR="004D55FF" w:rsidRDefault="007315A6" w:rsidP="00E05883">
      <w:pPr>
        <w:pStyle w:val="Default"/>
        <w:jc w:val="both"/>
        <w:rPr>
          <w:sz w:val="20"/>
          <w:szCs w:val="20"/>
        </w:rPr>
      </w:pPr>
      <w:sdt>
        <w:sdtPr>
          <w:rPr>
            <w:sz w:val="20"/>
            <w:szCs w:val="20"/>
          </w:rPr>
          <w:id w:val="-1402975293"/>
          <w14:checkbox>
            <w14:checked w14:val="0"/>
            <w14:checkedState w14:val="2612" w14:font="MS Gothic"/>
            <w14:uncheckedState w14:val="2610" w14:font="MS Gothic"/>
          </w14:checkbox>
        </w:sdtPr>
        <w:sdtEndPr/>
        <w:sdtContent>
          <w:r w:rsidR="00CF4FC8">
            <w:rPr>
              <w:rFonts w:ascii="MS Gothic" w:eastAsia="MS Gothic" w:hAnsi="MS Gothic" w:hint="eastAsia"/>
              <w:sz w:val="20"/>
              <w:szCs w:val="20"/>
            </w:rPr>
            <w:t>☐</w:t>
          </w:r>
        </w:sdtContent>
      </w:sdt>
      <w:r w:rsidR="004D55FF" w:rsidRPr="004E7EA5">
        <w:rPr>
          <w:sz w:val="20"/>
          <w:szCs w:val="20"/>
        </w:rPr>
        <w:t xml:space="preserve"> non limitatif (ouvert sous le contrôle de l’occupant)</w:t>
      </w:r>
      <w:r w:rsidR="004D55FF">
        <w:rPr>
          <w:sz w:val="20"/>
          <w:szCs w:val="20"/>
        </w:rPr>
        <w:t xml:space="preserve"> </w:t>
      </w:r>
    </w:p>
    <w:p w:rsidR="00E05883" w:rsidRDefault="00E05883" w:rsidP="00E05883">
      <w:pPr>
        <w:pStyle w:val="Default"/>
        <w:jc w:val="both"/>
        <w:rPr>
          <w:sz w:val="20"/>
          <w:szCs w:val="20"/>
        </w:rPr>
      </w:pPr>
    </w:p>
    <w:p w:rsidR="004D55FF" w:rsidRDefault="004D55FF" w:rsidP="00E05883">
      <w:pPr>
        <w:pStyle w:val="Default"/>
        <w:jc w:val="both"/>
        <w:rPr>
          <w:sz w:val="20"/>
          <w:szCs w:val="20"/>
        </w:rPr>
      </w:pPr>
      <w:r>
        <w:rPr>
          <w:sz w:val="20"/>
          <w:szCs w:val="20"/>
        </w:rPr>
        <w:t xml:space="preserve"> limitatif : strictement réservé aux seules personnes désignées nominativement en annexe </w:t>
      </w:r>
    </w:p>
    <w:p w:rsidR="00B2182B" w:rsidRDefault="00B2182B" w:rsidP="00E05883">
      <w:pPr>
        <w:pStyle w:val="Default"/>
        <w:jc w:val="both"/>
        <w:rPr>
          <w:sz w:val="20"/>
          <w:szCs w:val="20"/>
        </w:rPr>
      </w:pPr>
    </w:p>
    <w:p w:rsidR="00645B77" w:rsidRDefault="004D55FF" w:rsidP="00645B77">
      <w:pPr>
        <w:pStyle w:val="Default"/>
        <w:jc w:val="both"/>
        <w:rPr>
          <w:sz w:val="20"/>
          <w:szCs w:val="20"/>
        </w:rPr>
      </w:pPr>
      <w:r w:rsidRPr="00B2182B">
        <w:rPr>
          <w:sz w:val="20"/>
          <w:szCs w:val="20"/>
          <w:u w:val="single"/>
        </w:rPr>
        <w:t>Modalités d’accès</w:t>
      </w:r>
      <w:r>
        <w:rPr>
          <w:sz w:val="20"/>
          <w:szCs w:val="20"/>
        </w:rPr>
        <w:t xml:space="preserve"> : L’accès des utilisateurs s’effectuera par l’entrée suivante :</w:t>
      </w:r>
      <w:r w:rsidR="00367B7F">
        <w:rPr>
          <w:sz w:val="20"/>
          <w:szCs w:val="20"/>
        </w:rPr>
        <w:t xml:space="preserve"> entrée principale </w:t>
      </w:r>
    </w:p>
    <w:p w:rsidR="004D55FF" w:rsidRDefault="004D55FF" w:rsidP="00E05883">
      <w:pPr>
        <w:pStyle w:val="Default"/>
        <w:jc w:val="both"/>
        <w:rPr>
          <w:sz w:val="20"/>
          <w:szCs w:val="20"/>
        </w:rPr>
      </w:pPr>
      <w:r>
        <w:rPr>
          <w:sz w:val="20"/>
          <w:szCs w:val="20"/>
        </w:rPr>
        <w:t xml:space="preserve"> </w:t>
      </w:r>
    </w:p>
    <w:p w:rsidR="00E05883" w:rsidRPr="001725E7" w:rsidRDefault="001725E7" w:rsidP="001725E7">
      <w:pPr>
        <w:autoSpaceDE w:val="0"/>
        <w:autoSpaceDN w:val="0"/>
        <w:adjustRightInd w:val="0"/>
        <w:spacing w:after="0" w:line="360" w:lineRule="auto"/>
        <w:ind w:firstLine="708"/>
        <w:jc w:val="left"/>
        <w:rPr>
          <w:rFonts w:cs="Lucida Sans"/>
          <w:color w:val="000000"/>
          <w:szCs w:val="20"/>
          <w:u w:val="single"/>
        </w:rPr>
      </w:pPr>
      <w:r w:rsidRPr="001725E7">
        <w:rPr>
          <w:rFonts w:cs="Lucida Sans"/>
          <w:color w:val="000000"/>
          <w:szCs w:val="20"/>
          <w:u w:val="single"/>
        </w:rPr>
        <w:t xml:space="preserve">5.2 </w:t>
      </w:r>
      <w:r w:rsidR="004D55FF" w:rsidRPr="001725E7">
        <w:rPr>
          <w:rFonts w:cs="Lucida Sans"/>
          <w:color w:val="000000"/>
          <w:szCs w:val="20"/>
          <w:u w:val="single"/>
        </w:rPr>
        <w:t xml:space="preserve">Dispositifs d’accès remis à l’occupant : </w:t>
      </w:r>
    </w:p>
    <w:p w:rsidR="00E05883" w:rsidRDefault="00E05883" w:rsidP="00E05883">
      <w:pPr>
        <w:pStyle w:val="Default"/>
        <w:jc w:val="both"/>
        <w:rPr>
          <w:sz w:val="20"/>
          <w:szCs w:val="20"/>
          <w:u w:val="single"/>
        </w:rPr>
      </w:pPr>
    </w:p>
    <w:p w:rsidR="004D55FF" w:rsidRDefault="007315A6" w:rsidP="00E05883">
      <w:pPr>
        <w:pStyle w:val="Default"/>
        <w:jc w:val="both"/>
        <w:rPr>
          <w:sz w:val="20"/>
          <w:szCs w:val="20"/>
        </w:rPr>
      </w:pPr>
      <w:sdt>
        <w:sdtPr>
          <w:rPr>
            <w:sz w:val="20"/>
            <w:szCs w:val="20"/>
          </w:rPr>
          <w:id w:val="1427226279"/>
          <w14:checkbox>
            <w14:checked w14:val="0"/>
            <w14:checkedState w14:val="2612" w14:font="MS Gothic"/>
            <w14:uncheckedState w14:val="2610" w14:font="MS Gothic"/>
          </w14:checkbox>
        </w:sdtPr>
        <w:sdtEndPr/>
        <w:sdtContent>
          <w:r w:rsidR="00CF4FC8">
            <w:rPr>
              <w:rFonts w:ascii="MS Gothic" w:eastAsia="MS Gothic" w:hAnsi="MS Gothic" w:hint="eastAsia"/>
              <w:sz w:val="20"/>
              <w:szCs w:val="20"/>
            </w:rPr>
            <w:t>☐</w:t>
          </w:r>
        </w:sdtContent>
      </w:sdt>
      <w:r w:rsidR="004D55FF">
        <w:rPr>
          <w:sz w:val="20"/>
          <w:szCs w:val="20"/>
        </w:rPr>
        <w:t xml:space="preserve"> Aucun dispositif spécifique d’accès </w:t>
      </w:r>
    </w:p>
    <w:p w:rsidR="00E05883" w:rsidRDefault="00E05883" w:rsidP="00E05883">
      <w:pPr>
        <w:pStyle w:val="Default"/>
        <w:jc w:val="both"/>
        <w:rPr>
          <w:sz w:val="20"/>
          <w:szCs w:val="20"/>
        </w:rPr>
      </w:pPr>
    </w:p>
    <w:p w:rsidR="00E05883" w:rsidRDefault="004D55FF" w:rsidP="004D55FF">
      <w:pPr>
        <w:pStyle w:val="Default"/>
        <w:rPr>
          <w:sz w:val="20"/>
          <w:szCs w:val="20"/>
        </w:rPr>
      </w:pPr>
      <w:r>
        <w:rPr>
          <w:sz w:val="20"/>
          <w:szCs w:val="20"/>
        </w:rPr>
        <w:t> Dispositif remis contre signature d’un bon ou cahier de prêt dont la copie est annexée :</w:t>
      </w:r>
    </w:p>
    <w:p w:rsidR="004D55FF" w:rsidRPr="00DE537D" w:rsidRDefault="004D55FF" w:rsidP="004D55FF">
      <w:pPr>
        <w:pStyle w:val="Default"/>
        <w:rPr>
          <w:sz w:val="20"/>
          <w:szCs w:val="20"/>
        </w:rPr>
      </w:pPr>
      <w:r w:rsidRPr="00DE537D">
        <w:rPr>
          <w:sz w:val="20"/>
          <w:szCs w:val="20"/>
        </w:rPr>
        <w:t xml:space="preserve"> </w:t>
      </w:r>
    </w:p>
    <w:p w:rsidR="004D55FF" w:rsidRPr="00395082" w:rsidRDefault="004D55FF" w:rsidP="000B6839">
      <w:pPr>
        <w:pStyle w:val="Default"/>
        <w:ind w:left="708" w:firstLine="708"/>
        <w:rPr>
          <w:sz w:val="20"/>
          <w:szCs w:val="20"/>
          <w:lang w:val="en-US"/>
        </w:rPr>
      </w:pPr>
      <w:r>
        <w:rPr>
          <w:sz w:val="20"/>
          <w:szCs w:val="20"/>
        </w:rPr>
        <w:t></w:t>
      </w:r>
      <w:r w:rsidRPr="000B6839">
        <w:rPr>
          <w:sz w:val="20"/>
          <w:szCs w:val="20"/>
          <w:lang w:val="en-US"/>
        </w:rPr>
        <w:t xml:space="preserve"> Clé(s) </w:t>
      </w:r>
      <w:r w:rsidR="001725E7" w:rsidRPr="000B6839">
        <w:rPr>
          <w:sz w:val="20"/>
          <w:szCs w:val="20"/>
          <w:lang w:val="en-US"/>
        </w:rPr>
        <w:t xml:space="preserve">: </w:t>
      </w:r>
      <w:r w:rsidR="001725E7" w:rsidRPr="00395082">
        <w:rPr>
          <w:sz w:val="20"/>
          <w:szCs w:val="20"/>
          <w:lang w:val="en-US"/>
        </w:rPr>
        <w:tab/>
      </w:r>
      <w:r w:rsidR="001725E7" w:rsidRPr="00395082">
        <w:rPr>
          <w:sz w:val="20"/>
          <w:szCs w:val="20"/>
          <w:lang w:val="en-US"/>
        </w:rPr>
        <w:tab/>
      </w:r>
      <w:r w:rsidR="001725E7" w:rsidRPr="00395082">
        <w:rPr>
          <w:sz w:val="20"/>
          <w:szCs w:val="20"/>
          <w:lang w:val="en-US"/>
        </w:rPr>
        <w:tab/>
      </w:r>
      <w:r>
        <w:rPr>
          <w:sz w:val="20"/>
          <w:szCs w:val="20"/>
        </w:rPr>
        <w:t></w:t>
      </w:r>
      <w:r w:rsidRPr="00395082">
        <w:rPr>
          <w:sz w:val="20"/>
          <w:szCs w:val="20"/>
          <w:lang w:val="en-US"/>
        </w:rPr>
        <w:t xml:space="preserve"> Badge(s)</w:t>
      </w:r>
      <w:r w:rsidR="000B6839" w:rsidRPr="00395082">
        <w:rPr>
          <w:sz w:val="20"/>
          <w:szCs w:val="20"/>
          <w:lang w:val="en-US"/>
        </w:rPr>
        <w:t xml:space="preserve"> </w:t>
      </w:r>
      <w:r w:rsidR="001725E7" w:rsidRPr="00395082">
        <w:rPr>
          <w:sz w:val="20"/>
          <w:szCs w:val="20"/>
          <w:lang w:val="en-US"/>
        </w:rPr>
        <w:t>:</w:t>
      </w:r>
      <w:r w:rsidR="001725E7" w:rsidRPr="00395082">
        <w:rPr>
          <w:sz w:val="20"/>
          <w:szCs w:val="20"/>
          <w:lang w:val="en-US"/>
        </w:rPr>
        <w:tab/>
      </w:r>
      <w:r w:rsidRPr="00395082">
        <w:rPr>
          <w:sz w:val="20"/>
          <w:szCs w:val="20"/>
          <w:lang w:val="en-US"/>
        </w:rPr>
        <w:t xml:space="preserve"> </w:t>
      </w:r>
    </w:p>
    <w:p w:rsidR="003B37F0" w:rsidRPr="00395082" w:rsidRDefault="001725E7" w:rsidP="004D55FF">
      <w:pPr>
        <w:spacing w:after="0" w:line="240" w:lineRule="auto"/>
        <w:rPr>
          <w:szCs w:val="20"/>
          <w:lang w:val="en-US"/>
        </w:rPr>
      </w:pPr>
      <w:r>
        <w:rPr>
          <w:szCs w:val="20"/>
        </w:rPr>
        <w:t></w:t>
      </w:r>
      <w:r w:rsidR="000B6839" w:rsidRPr="00395082">
        <w:rPr>
          <w:szCs w:val="20"/>
          <w:lang w:val="en-US"/>
        </w:rPr>
        <w:t xml:space="preserve"> </w:t>
      </w:r>
      <w:r w:rsidRPr="00395082">
        <w:rPr>
          <w:szCs w:val="20"/>
          <w:lang w:val="en-US"/>
        </w:rPr>
        <w:t>Autre</w:t>
      </w:r>
      <w:r w:rsidR="000B6839" w:rsidRPr="00395082">
        <w:rPr>
          <w:szCs w:val="20"/>
          <w:lang w:val="en-US"/>
        </w:rPr>
        <w:t>:</w:t>
      </w:r>
      <w:r w:rsidR="004D55FF" w:rsidRPr="00395082">
        <w:rPr>
          <w:szCs w:val="20"/>
          <w:lang w:val="en-US"/>
        </w:rPr>
        <w:t>.....................................................</w:t>
      </w:r>
      <w:r w:rsidR="000B6839" w:rsidRPr="00395082">
        <w:rPr>
          <w:szCs w:val="20"/>
          <w:lang w:val="en-US"/>
        </w:rPr>
        <w:t>...............</w:t>
      </w:r>
    </w:p>
    <w:p w:rsidR="001725E7" w:rsidRPr="00395082" w:rsidRDefault="001725E7" w:rsidP="001725E7">
      <w:pPr>
        <w:spacing w:after="0" w:line="240" w:lineRule="auto"/>
        <w:rPr>
          <w:rFonts w:eastAsia="Calibri" w:cs="Times New Roman"/>
          <w:b/>
          <w:u w:val="single"/>
          <w:lang w:val="en-US"/>
        </w:rPr>
      </w:pPr>
    </w:p>
    <w:p w:rsidR="001725E7" w:rsidRPr="00395082" w:rsidRDefault="001725E7" w:rsidP="001725E7">
      <w:pPr>
        <w:spacing w:after="0" w:line="240" w:lineRule="auto"/>
        <w:rPr>
          <w:rFonts w:eastAsia="Calibri" w:cs="Times New Roman"/>
          <w:b/>
          <w:u w:val="single"/>
          <w:lang w:val="en-US"/>
        </w:rPr>
      </w:pPr>
    </w:p>
    <w:p w:rsidR="001725E7" w:rsidRPr="001725E7" w:rsidRDefault="001725E7" w:rsidP="001725E7">
      <w:pPr>
        <w:spacing w:line="360" w:lineRule="auto"/>
        <w:rPr>
          <w:rFonts w:eastAsia="Calibri" w:cs="Times New Roman"/>
          <w:b/>
          <w:u w:val="single"/>
        </w:rPr>
      </w:pPr>
      <w:r>
        <w:rPr>
          <w:rFonts w:eastAsia="Calibri" w:cs="Times New Roman"/>
          <w:b/>
          <w:u w:val="single"/>
        </w:rPr>
        <w:t xml:space="preserve">Article 6) </w:t>
      </w:r>
      <w:r w:rsidRPr="001725E7">
        <w:rPr>
          <w:rFonts w:eastAsia="Calibri" w:cs="Times New Roman"/>
          <w:b/>
          <w:u w:val="single"/>
        </w:rPr>
        <w:t>Etat des lieux</w:t>
      </w:r>
    </w:p>
    <w:p w:rsidR="001725E7" w:rsidRDefault="001725E7" w:rsidP="004D55FF">
      <w:pPr>
        <w:spacing w:after="0" w:line="240" w:lineRule="auto"/>
        <w:rPr>
          <w:szCs w:val="20"/>
        </w:rPr>
      </w:pPr>
      <w:r>
        <w:rPr>
          <w:szCs w:val="20"/>
        </w:rPr>
        <w:lastRenderedPageBreak/>
        <w:t>Joint en annexe (à défaut, précisions dans les conditions générales)</w:t>
      </w:r>
    </w:p>
    <w:p w:rsidR="001725E7" w:rsidRDefault="001725E7" w:rsidP="004D55FF">
      <w:pPr>
        <w:spacing w:after="0" w:line="240" w:lineRule="auto"/>
        <w:rPr>
          <w:szCs w:val="20"/>
        </w:rPr>
      </w:pPr>
    </w:p>
    <w:p w:rsidR="001725E7" w:rsidRDefault="001725E7" w:rsidP="004D55FF">
      <w:pPr>
        <w:spacing w:after="0" w:line="240" w:lineRule="auto"/>
        <w:rPr>
          <w:szCs w:val="20"/>
        </w:rPr>
      </w:pPr>
    </w:p>
    <w:p w:rsidR="001725E7" w:rsidRDefault="001725E7" w:rsidP="001725E7">
      <w:pPr>
        <w:spacing w:line="360" w:lineRule="auto"/>
        <w:rPr>
          <w:rFonts w:eastAsia="Calibri" w:cs="Times New Roman"/>
          <w:b/>
          <w:u w:val="single"/>
        </w:rPr>
      </w:pPr>
      <w:r>
        <w:rPr>
          <w:rFonts w:eastAsia="Calibri" w:cs="Times New Roman"/>
          <w:b/>
          <w:u w:val="single"/>
        </w:rPr>
        <w:t xml:space="preserve">Article 7) </w:t>
      </w:r>
      <w:r w:rsidRPr="001725E7">
        <w:rPr>
          <w:rFonts w:eastAsia="Calibri" w:cs="Times New Roman"/>
          <w:b/>
          <w:u w:val="single"/>
        </w:rPr>
        <w:t>Ordre public et sécurité</w:t>
      </w:r>
    </w:p>
    <w:p w:rsidR="001725E7" w:rsidRDefault="001725E7" w:rsidP="001725E7">
      <w:pPr>
        <w:spacing w:line="360" w:lineRule="auto"/>
        <w:rPr>
          <w:rFonts w:eastAsia="Calibri" w:cs="Times New Roman"/>
          <w:b/>
          <w:u w:val="single"/>
        </w:rPr>
      </w:pPr>
      <w:r>
        <w:rPr>
          <w:szCs w:val="20"/>
        </w:rPr>
        <w:t>En raison de la nature de l’activité autorisée et du nombre de personnes attendues :</w:t>
      </w:r>
    </w:p>
    <w:p w:rsidR="001725E7" w:rsidRDefault="007315A6" w:rsidP="001725E7">
      <w:pPr>
        <w:autoSpaceDE w:val="0"/>
        <w:autoSpaceDN w:val="0"/>
        <w:adjustRightInd w:val="0"/>
        <w:spacing w:after="0" w:line="240" w:lineRule="auto"/>
        <w:jc w:val="left"/>
        <w:rPr>
          <w:rFonts w:cs="Lucida Sans"/>
          <w:color w:val="000000"/>
          <w:szCs w:val="20"/>
        </w:rPr>
      </w:pPr>
      <w:sdt>
        <w:sdtPr>
          <w:rPr>
            <w:rFonts w:ascii="Symbol" w:hAnsi="Symbol" w:cs="Symbol"/>
            <w:color w:val="000000"/>
            <w:szCs w:val="20"/>
          </w:rPr>
          <w:id w:val="1776902194"/>
          <w14:checkbox>
            <w14:checked w14:val="0"/>
            <w14:checkedState w14:val="2612" w14:font="MS Gothic"/>
            <w14:uncheckedState w14:val="2610" w14:font="MS Gothic"/>
          </w14:checkbox>
        </w:sdtPr>
        <w:sdtEndPr/>
        <w:sdtContent>
          <w:r w:rsidR="00CF4FC8">
            <w:rPr>
              <w:rFonts w:ascii="MS Gothic" w:eastAsia="MS Gothic" w:hAnsi="MS Gothic" w:cs="Symbol" w:hint="eastAsia"/>
              <w:color w:val="000000"/>
              <w:szCs w:val="20"/>
            </w:rPr>
            <w:t>☐</w:t>
          </w:r>
        </w:sdtContent>
      </w:sdt>
      <w:r w:rsidR="001E708A" w:rsidRPr="004E7EA5">
        <w:rPr>
          <w:rFonts w:ascii="Symbol" w:hAnsi="Symbol" w:cs="Symbol"/>
          <w:color w:val="000000"/>
          <w:szCs w:val="20"/>
        </w:rPr>
        <w:t></w:t>
      </w:r>
      <w:r w:rsidR="001725E7" w:rsidRPr="004E7EA5">
        <w:rPr>
          <w:rFonts w:cs="Lucida Sans"/>
          <w:color w:val="000000"/>
          <w:szCs w:val="20"/>
        </w:rPr>
        <w:t>aucun renfort en agents de sécurité n’est à la charge de l’occupant.</w:t>
      </w:r>
      <w:r w:rsidR="001725E7" w:rsidRPr="001725E7">
        <w:rPr>
          <w:rFonts w:cs="Lucida Sans"/>
          <w:color w:val="000000"/>
          <w:szCs w:val="20"/>
        </w:rPr>
        <w:t xml:space="preserve"> </w:t>
      </w:r>
    </w:p>
    <w:p w:rsidR="001725E7" w:rsidRPr="001725E7" w:rsidRDefault="001725E7" w:rsidP="001725E7">
      <w:pPr>
        <w:autoSpaceDE w:val="0"/>
        <w:autoSpaceDN w:val="0"/>
        <w:adjustRightInd w:val="0"/>
        <w:spacing w:after="0" w:line="240" w:lineRule="auto"/>
        <w:jc w:val="left"/>
        <w:rPr>
          <w:rFonts w:cs="Lucida Sans"/>
          <w:color w:val="000000"/>
          <w:szCs w:val="20"/>
        </w:rPr>
      </w:pPr>
    </w:p>
    <w:p w:rsidR="001725E7" w:rsidRDefault="001725E7" w:rsidP="001725E7">
      <w:pPr>
        <w:spacing w:line="240" w:lineRule="auto"/>
        <w:rPr>
          <w:rFonts w:cs="Lucida Sans"/>
          <w:color w:val="000000"/>
          <w:szCs w:val="20"/>
        </w:rPr>
      </w:pPr>
      <w:r w:rsidRPr="001725E7">
        <w:rPr>
          <w:rFonts w:cs="Lucida Sans"/>
          <w:color w:val="000000"/>
          <w:szCs w:val="20"/>
        </w:rPr>
        <w:t></w:t>
      </w:r>
      <w:r w:rsidR="00F87E87">
        <w:rPr>
          <w:rFonts w:cs="Lucida Sans"/>
          <w:color w:val="000000"/>
          <w:szCs w:val="20"/>
        </w:rPr>
        <w:t xml:space="preserve"> </w:t>
      </w:r>
      <w:r w:rsidR="00F87E87" w:rsidRPr="00A546ED">
        <w:rPr>
          <w:rFonts w:cs="Arial"/>
          <w:szCs w:val="20"/>
        </w:rPr>
        <w:t xml:space="preserve">l’occupant </w:t>
      </w:r>
      <w:r w:rsidR="00F87E87" w:rsidRPr="00DD70D3">
        <w:rPr>
          <w:rFonts w:cs="Arial"/>
          <w:szCs w:val="20"/>
        </w:rPr>
        <w:t xml:space="preserve">fournit </w:t>
      </w:r>
      <w:r w:rsidR="00F87E87" w:rsidRPr="007902BD">
        <w:rPr>
          <w:rFonts w:cs="Arial"/>
          <w:szCs w:val="20"/>
        </w:rPr>
        <w:t>un renfort en agents de sécurité</w:t>
      </w:r>
      <w:r w:rsidR="00F87E87" w:rsidRPr="001E70D0">
        <w:rPr>
          <w:rFonts w:cs="Arial"/>
          <w:szCs w:val="20"/>
        </w:rPr>
        <w:t>, en mettant à disposition son propre service de sécurité (validé par l’université)</w:t>
      </w:r>
      <w:r w:rsidRPr="001725E7">
        <w:rPr>
          <w:rFonts w:cs="Lucida Sans"/>
          <w:color w:val="000000"/>
          <w:szCs w:val="20"/>
        </w:rPr>
        <w:t>.</w:t>
      </w:r>
    </w:p>
    <w:p w:rsidR="00F87E87" w:rsidRDefault="00F87E87" w:rsidP="001725E7">
      <w:pPr>
        <w:spacing w:line="240" w:lineRule="auto"/>
        <w:rPr>
          <w:rFonts w:cs="Lucida Sans"/>
          <w:color w:val="000000"/>
          <w:szCs w:val="20"/>
        </w:rPr>
      </w:pPr>
      <w:r w:rsidRPr="00717088">
        <w:rPr>
          <w:rFonts w:cs="Arial"/>
          <w:szCs w:val="20"/>
        </w:rPr>
        <w:sym w:font="Symbol" w:char="F098"/>
      </w:r>
      <w:r>
        <w:rPr>
          <w:rFonts w:cs="Arial"/>
          <w:szCs w:val="20"/>
        </w:rPr>
        <w:t xml:space="preserve"> </w:t>
      </w:r>
      <w:r w:rsidRPr="00717088">
        <w:rPr>
          <w:rFonts w:cs="Arial"/>
          <w:szCs w:val="20"/>
        </w:rPr>
        <w:t>l</w:t>
      </w:r>
      <w:r w:rsidRPr="00A546ED">
        <w:rPr>
          <w:rFonts w:cs="Arial"/>
          <w:szCs w:val="20"/>
        </w:rPr>
        <w:t xml:space="preserve">’occupant </w:t>
      </w:r>
      <w:r w:rsidRPr="00DD70D3">
        <w:rPr>
          <w:rFonts w:cs="Arial"/>
          <w:szCs w:val="20"/>
        </w:rPr>
        <w:t xml:space="preserve">fournit un renfort en agents de sécurité, en </w:t>
      </w:r>
      <w:r w:rsidRPr="007902BD">
        <w:rPr>
          <w:rFonts w:cs="Arial"/>
          <w:szCs w:val="20"/>
        </w:rPr>
        <w:t>command</w:t>
      </w:r>
      <w:r w:rsidRPr="001E70D0">
        <w:rPr>
          <w:rFonts w:cs="Arial"/>
          <w:szCs w:val="20"/>
        </w:rPr>
        <w:t xml:space="preserve">ant, à sa charge, une prestation supplémentaire auprès de la société de gardiennage titulaire du marché de l’université ; la facture sera adressée à l’occupant par la société de gardiennage  </w:t>
      </w:r>
    </w:p>
    <w:p w:rsidR="001725E7" w:rsidRPr="001725E7" w:rsidRDefault="001725E7" w:rsidP="001725E7">
      <w:pPr>
        <w:spacing w:after="0" w:line="240" w:lineRule="auto"/>
        <w:rPr>
          <w:rFonts w:eastAsia="Calibri" w:cs="Times New Roman"/>
          <w:b/>
          <w:u w:val="single"/>
        </w:rPr>
      </w:pPr>
    </w:p>
    <w:p w:rsidR="001725E7" w:rsidRDefault="001725E7" w:rsidP="001725E7">
      <w:pPr>
        <w:spacing w:line="360" w:lineRule="auto"/>
        <w:rPr>
          <w:rFonts w:eastAsia="Calibri" w:cs="Times New Roman"/>
          <w:b/>
          <w:u w:val="single"/>
        </w:rPr>
      </w:pPr>
      <w:r>
        <w:rPr>
          <w:rFonts w:eastAsia="Calibri" w:cs="Times New Roman"/>
          <w:b/>
          <w:u w:val="single"/>
        </w:rPr>
        <w:t xml:space="preserve">Article 8) </w:t>
      </w:r>
      <w:r w:rsidRPr="001725E7">
        <w:rPr>
          <w:rFonts w:eastAsia="Calibri" w:cs="Times New Roman"/>
          <w:b/>
          <w:u w:val="single"/>
        </w:rPr>
        <w:t>Nettoyage</w:t>
      </w:r>
    </w:p>
    <w:p w:rsidR="001725E7" w:rsidRDefault="00F87E87" w:rsidP="001725E7">
      <w:pPr>
        <w:spacing w:after="0"/>
        <w:rPr>
          <w:rFonts w:cs="Arial"/>
          <w:szCs w:val="20"/>
        </w:rPr>
      </w:pPr>
      <w:r w:rsidRPr="001E70D0">
        <w:rPr>
          <w:rFonts w:cs="Arial"/>
          <w:szCs w:val="20"/>
        </w:rPr>
        <w:t>À la charge de l’occupant (précisions dans les conditions générales)</w:t>
      </w:r>
    </w:p>
    <w:p w:rsidR="00F87E87" w:rsidRPr="001725E7" w:rsidRDefault="00F87E87" w:rsidP="001725E7">
      <w:pPr>
        <w:spacing w:after="0"/>
      </w:pPr>
    </w:p>
    <w:p w:rsidR="001725E7" w:rsidRPr="005E6508" w:rsidRDefault="001725E7" w:rsidP="001725E7">
      <w:pPr>
        <w:spacing w:line="360" w:lineRule="auto"/>
        <w:rPr>
          <w:rFonts w:eastAsia="Calibri" w:cs="Times New Roman"/>
          <w:b/>
          <w:u w:val="single"/>
        </w:rPr>
      </w:pPr>
      <w:r w:rsidRPr="005E6508">
        <w:rPr>
          <w:rFonts w:eastAsia="Calibri" w:cs="Times New Roman"/>
          <w:b/>
          <w:u w:val="single"/>
        </w:rPr>
        <w:t>Article 9) Restauration de l’occupant et de ses invités</w:t>
      </w:r>
    </w:p>
    <w:p w:rsidR="0059474B" w:rsidRPr="005E6508" w:rsidRDefault="001725E7" w:rsidP="00401A74">
      <w:pPr>
        <w:rPr>
          <w:szCs w:val="20"/>
        </w:rPr>
      </w:pPr>
      <w:r w:rsidRPr="005E6508">
        <w:t>La restauration est à la charge de l’occupant. La restauration se fera</w:t>
      </w:r>
      <w:r w:rsidR="00401A74" w:rsidRPr="005E6508">
        <w:t xml:space="preserve"> de préférence</w:t>
      </w:r>
      <w:r w:rsidRPr="005E6508">
        <w:t xml:space="preserve"> en extérieur au site occupé</w:t>
      </w:r>
      <w:r w:rsidR="00401A74" w:rsidRPr="005E6508">
        <w:t xml:space="preserve"> sauf si le responsable du site a expressément consenti à la demande</w:t>
      </w:r>
      <w:r w:rsidRPr="005E6508">
        <w:t>.</w:t>
      </w:r>
      <w:r w:rsidR="00401A74" w:rsidRPr="005E6508">
        <w:t xml:space="preserve"> </w:t>
      </w:r>
    </w:p>
    <w:p w:rsidR="001725E7" w:rsidRPr="005E6508" w:rsidRDefault="001725E7" w:rsidP="001725E7">
      <w:pPr>
        <w:rPr>
          <w:szCs w:val="20"/>
        </w:rPr>
      </w:pPr>
      <w:r w:rsidRPr="005E6508">
        <w:rPr>
          <w:szCs w:val="20"/>
        </w:rPr>
        <w:t xml:space="preserve">Aucun alcool n’est autorisé dans les locaux de l’université. L’occupant s’engage à faire respecter cette interdiction. </w:t>
      </w:r>
    </w:p>
    <w:p w:rsidR="003123C3" w:rsidRDefault="003123C3" w:rsidP="003123C3">
      <w:pPr>
        <w:spacing w:after="0" w:line="240" w:lineRule="auto"/>
        <w:rPr>
          <w:szCs w:val="20"/>
        </w:rPr>
      </w:pPr>
    </w:p>
    <w:p w:rsidR="003123C3" w:rsidRDefault="003123C3" w:rsidP="003123C3">
      <w:pPr>
        <w:spacing w:line="360" w:lineRule="auto"/>
        <w:rPr>
          <w:rFonts w:eastAsia="Calibri" w:cs="Times New Roman"/>
          <w:b/>
          <w:u w:val="single"/>
        </w:rPr>
      </w:pPr>
      <w:r>
        <w:rPr>
          <w:rFonts w:eastAsia="Calibri" w:cs="Times New Roman"/>
          <w:b/>
          <w:u w:val="single"/>
        </w:rPr>
        <w:t>Article 10) Frais de fonctionnement</w:t>
      </w:r>
    </w:p>
    <w:p w:rsidR="003123C3" w:rsidRPr="003123C3" w:rsidRDefault="003123C3" w:rsidP="003123C3">
      <w:pPr>
        <w:autoSpaceDE w:val="0"/>
        <w:autoSpaceDN w:val="0"/>
        <w:adjustRightInd w:val="0"/>
        <w:spacing w:after="0" w:line="360" w:lineRule="auto"/>
        <w:ind w:firstLine="708"/>
        <w:jc w:val="left"/>
        <w:rPr>
          <w:rFonts w:cs="Lucida Sans"/>
          <w:color w:val="000000"/>
          <w:szCs w:val="20"/>
          <w:u w:val="single"/>
        </w:rPr>
      </w:pPr>
      <w:r w:rsidRPr="003123C3">
        <w:rPr>
          <w:rFonts w:cs="Lucida Sans"/>
          <w:color w:val="000000"/>
          <w:szCs w:val="20"/>
          <w:u w:val="single"/>
        </w:rPr>
        <w:t>10.1 Conditions financières logistique</w:t>
      </w:r>
    </w:p>
    <w:p w:rsidR="00AC4C6B" w:rsidRDefault="003123C3" w:rsidP="003123C3">
      <w:r w:rsidRPr="001E708A">
        <w:t>Le coût des fluides (eau, électricité, chauffage), et des autres frais de fonctionnement courant (gardiennage, nettoyage des locaux communs, entretien des installations communes, ….) nécessaires au fonctionnement des équipements garnissant les lieux occupés est</w:t>
      </w:r>
      <w:r w:rsidR="00AC4C6B" w:rsidRPr="001E708A">
        <w:t> :</w:t>
      </w:r>
    </w:p>
    <w:p w:rsidR="00AC4C6B" w:rsidRPr="00AC4C6B" w:rsidRDefault="007315A6" w:rsidP="00AC4C6B">
      <w:pPr>
        <w:tabs>
          <w:tab w:val="right" w:leader="dot" w:pos="9072"/>
        </w:tabs>
        <w:spacing w:after="120" w:line="240" w:lineRule="auto"/>
        <w:rPr>
          <w:rFonts w:eastAsia="Times New Roman" w:cs="Arial"/>
          <w:szCs w:val="20"/>
          <w:lang w:eastAsia="fr-FR"/>
        </w:rPr>
      </w:pPr>
      <w:sdt>
        <w:sdtPr>
          <w:rPr>
            <w:rFonts w:eastAsia="Times New Roman" w:cs="Calibri"/>
            <w:szCs w:val="20"/>
            <w:lang w:eastAsia="fr-FR"/>
          </w:rPr>
          <w:id w:val="2115862708"/>
          <w14:checkbox>
            <w14:checked w14:val="0"/>
            <w14:checkedState w14:val="2612" w14:font="MS Gothic"/>
            <w14:uncheckedState w14:val="2610" w14:font="MS Gothic"/>
          </w14:checkbox>
        </w:sdtPr>
        <w:sdtEndPr/>
        <w:sdtContent>
          <w:r w:rsidR="00CF4FC8">
            <w:rPr>
              <w:rFonts w:ascii="MS Gothic" w:eastAsia="MS Gothic" w:hAnsi="MS Gothic" w:cs="Calibri" w:hint="eastAsia"/>
              <w:szCs w:val="20"/>
              <w:lang w:eastAsia="fr-FR"/>
            </w:rPr>
            <w:t>☐</w:t>
          </w:r>
        </w:sdtContent>
      </w:sdt>
      <w:r w:rsidR="00AC4C6B" w:rsidRPr="004E7EA5">
        <w:rPr>
          <w:rFonts w:eastAsia="Times New Roman" w:cs="Calibri"/>
          <w:szCs w:val="20"/>
          <w:lang w:eastAsia="fr-FR"/>
        </w:rPr>
        <w:t xml:space="preserve"> </w:t>
      </w:r>
      <w:r w:rsidR="00367B7F" w:rsidRPr="004E7EA5">
        <w:rPr>
          <w:rFonts w:eastAsia="Times New Roman" w:cs="Calibri"/>
          <w:szCs w:val="20"/>
          <w:lang w:eastAsia="fr-FR"/>
        </w:rPr>
        <w:t>Pris</w:t>
      </w:r>
      <w:r w:rsidR="00AC4C6B" w:rsidRPr="004E7EA5">
        <w:rPr>
          <w:rFonts w:eastAsia="Times New Roman" w:cs="Calibri"/>
          <w:szCs w:val="20"/>
          <w:lang w:eastAsia="fr-FR"/>
        </w:rPr>
        <w:t xml:space="preserve"> en charge gracieusement par l’université.</w:t>
      </w:r>
    </w:p>
    <w:p w:rsidR="003123C3" w:rsidRPr="00AC4C6B" w:rsidRDefault="007315A6" w:rsidP="001E708A">
      <w:pPr>
        <w:tabs>
          <w:tab w:val="right" w:leader="dot" w:pos="9072"/>
        </w:tabs>
        <w:autoSpaceDE w:val="0"/>
        <w:autoSpaceDN w:val="0"/>
        <w:adjustRightInd w:val="0"/>
        <w:spacing w:after="120" w:line="240" w:lineRule="auto"/>
        <w:rPr>
          <w:rFonts w:eastAsia="Times New Roman" w:cs="Calibri"/>
          <w:szCs w:val="20"/>
          <w:lang w:eastAsia="fr-FR"/>
        </w:rPr>
      </w:pPr>
      <w:sdt>
        <w:sdtPr>
          <w:rPr>
            <w:rFonts w:eastAsia="Times New Roman" w:cs="Calibri"/>
            <w:szCs w:val="20"/>
            <w:lang w:eastAsia="fr-FR"/>
          </w:rPr>
          <w:id w:val="497077418"/>
          <w14:checkbox>
            <w14:checked w14:val="0"/>
            <w14:checkedState w14:val="2612" w14:font="MS Gothic"/>
            <w14:uncheckedState w14:val="2610" w14:font="MS Gothic"/>
          </w14:checkbox>
        </w:sdtPr>
        <w:sdtEndPr/>
        <w:sdtContent>
          <w:r w:rsidR="00367B7F">
            <w:rPr>
              <w:rFonts w:ascii="MS Gothic" w:eastAsia="MS Gothic" w:hAnsi="MS Gothic" w:cs="Calibri" w:hint="eastAsia"/>
              <w:szCs w:val="20"/>
              <w:lang w:eastAsia="fr-FR"/>
            </w:rPr>
            <w:t>☐</w:t>
          </w:r>
        </w:sdtContent>
      </w:sdt>
      <w:r w:rsidR="00AC4C6B" w:rsidRPr="001E708A">
        <w:rPr>
          <w:rFonts w:eastAsia="Times New Roman" w:cs="Calibri"/>
          <w:szCs w:val="20"/>
          <w:lang w:eastAsia="fr-FR"/>
        </w:rPr>
        <w:t xml:space="preserve"> à la charge de l’occupant : une refacturation sera adressée par l’université à l’occupant qui devra l’acquitter dans un délai de </w:t>
      </w:r>
      <w:r w:rsidR="003123C3" w:rsidRPr="001E708A">
        <w:rPr>
          <w:b/>
        </w:rPr>
        <w:t>30 jours.</w:t>
      </w:r>
      <w:r w:rsidR="003123C3" w:rsidRPr="003123C3">
        <w:t xml:space="preserve"> </w:t>
      </w:r>
    </w:p>
    <w:p w:rsidR="003123C3" w:rsidRPr="001E708A" w:rsidRDefault="00AC4C6B" w:rsidP="003123C3">
      <w:r w:rsidRPr="001E708A">
        <w:t xml:space="preserve">Le </w:t>
      </w:r>
      <w:r w:rsidR="003123C3" w:rsidRPr="001E708A">
        <w:t xml:space="preserve">calcul </w:t>
      </w:r>
      <w:r w:rsidRPr="001E708A">
        <w:t>des frais de fonctionnement est</w:t>
      </w:r>
      <w:r w:rsidR="003123C3" w:rsidRPr="001E708A">
        <w:t xml:space="preserve"> proratisé à la surface utilisée par l’occupant calculé selon la formule </w:t>
      </w:r>
      <w:r w:rsidRPr="001E708A">
        <w:t>décrite dans les conditions générales</w:t>
      </w:r>
      <w:r w:rsidR="003123C3" w:rsidRPr="001E708A">
        <w:t xml:space="preserve">. </w:t>
      </w:r>
    </w:p>
    <w:p w:rsidR="003123C3" w:rsidRPr="003123C3" w:rsidRDefault="003123C3" w:rsidP="003123C3">
      <w:pPr>
        <w:rPr>
          <w:b/>
        </w:rPr>
      </w:pPr>
      <w:r w:rsidRPr="001E708A">
        <w:rPr>
          <w:b/>
        </w:rPr>
        <w:t xml:space="preserve">Ce montant sera mis à jour en cas de renouvellement de la convention en fonction de l’évolution constatée du coût logistique moyen de l’UPEC (annexe </w:t>
      </w:r>
      <w:r w:rsidR="00D61A74">
        <w:rPr>
          <w:b/>
        </w:rPr>
        <w:t>3</w:t>
      </w:r>
      <w:r w:rsidRPr="001E708A">
        <w:rPr>
          <w:b/>
        </w:rPr>
        <w:t xml:space="preserve"> – Conditions financières).</w:t>
      </w:r>
    </w:p>
    <w:p w:rsidR="003123C3" w:rsidRPr="003123C3" w:rsidRDefault="003123C3" w:rsidP="003123C3">
      <w:pPr>
        <w:autoSpaceDE w:val="0"/>
        <w:autoSpaceDN w:val="0"/>
        <w:adjustRightInd w:val="0"/>
        <w:spacing w:after="0" w:line="360" w:lineRule="auto"/>
        <w:ind w:firstLine="708"/>
        <w:jc w:val="left"/>
        <w:rPr>
          <w:rFonts w:cs="Lucida Sans"/>
          <w:color w:val="000000"/>
          <w:szCs w:val="20"/>
          <w:u w:val="single"/>
        </w:rPr>
      </w:pPr>
      <w:r w:rsidRPr="003123C3">
        <w:rPr>
          <w:rFonts w:cs="Lucida Sans"/>
          <w:color w:val="000000"/>
          <w:szCs w:val="20"/>
          <w:u w:val="single"/>
        </w:rPr>
        <w:t>10.2 La maintenance et l’entretien des installations et matériels</w:t>
      </w:r>
    </w:p>
    <w:p w:rsidR="003123C3" w:rsidRDefault="003123C3" w:rsidP="003123C3">
      <w:r w:rsidRPr="001E708A">
        <w:t>En dehors de ceux incombant au propriétaire, ne sont pas assurés par l’université.</w:t>
      </w:r>
    </w:p>
    <w:p w:rsidR="003123C3" w:rsidRPr="003123C3" w:rsidRDefault="003123C3" w:rsidP="003123C3">
      <w:pPr>
        <w:autoSpaceDE w:val="0"/>
        <w:autoSpaceDN w:val="0"/>
        <w:adjustRightInd w:val="0"/>
        <w:spacing w:after="0" w:line="360" w:lineRule="auto"/>
        <w:ind w:firstLine="708"/>
        <w:jc w:val="left"/>
        <w:rPr>
          <w:rFonts w:cs="Lucida Sans"/>
          <w:color w:val="000000"/>
          <w:szCs w:val="20"/>
          <w:u w:val="single"/>
        </w:rPr>
      </w:pPr>
      <w:r w:rsidRPr="003123C3">
        <w:rPr>
          <w:rFonts w:cs="Lucida Sans"/>
          <w:color w:val="000000"/>
          <w:szCs w:val="20"/>
          <w:u w:val="single"/>
        </w:rPr>
        <w:t xml:space="preserve">10.3 Ligne téléphonique –mise en service ou non : </w:t>
      </w:r>
    </w:p>
    <w:p w:rsidR="003123C3" w:rsidRDefault="003123C3" w:rsidP="003123C3">
      <w:pPr>
        <w:pStyle w:val="Default"/>
        <w:rPr>
          <w:sz w:val="20"/>
          <w:szCs w:val="20"/>
        </w:rPr>
      </w:pPr>
      <w:r>
        <w:rPr>
          <w:sz w:val="20"/>
          <w:szCs w:val="20"/>
        </w:rPr>
        <w:t>L’accès à une ligne téléphonique sur le réseau de l’université :</w:t>
      </w:r>
    </w:p>
    <w:p w:rsidR="003123C3" w:rsidRDefault="003123C3" w:rsidP="003123C3">
      <w:pPr>
        <w:pStyle w:val="Default"/>
        <w:rPr>
          <w:sz w:val="20"/>
          <w:szCs w:val="20"/>
        </w:rPr>
      </w:pPr>
      <w:r>
        <w:rPr>
          <w:sz w:val="20"/>
          <w:szCs w:val="20"/>
        </w:rPr>
        <w:lastRenderedPageBreak/>
        <w:t xml:space="preserve"> </w:t>
      </w:r>
    </w:p>
    <w:p w:rsidR="003123C3" w:rsidRDefault="007315A6" w:rsidP="003123C3">
      <w:pPr>
        <w:spacing w:after="0" w:line="240" w:lineRule="auto"/>
        <w:rPr>
          <w:szCs w:val="20"/>
        </w:rPr>
      </w:pPr>
      <w:sdt>
        <w:sdtPr>
          <w:rPr>
            <w:szCs w:val="20"/>
          </w:rPr>
          <w:id w:val="702280663"/>
          <w14:checkbox>
            <w14:checked w14:val="0"/>
            <w14:checkedState w14:val="2612" w14:font="MS Gothic"/>
            <w14:uncheckedState w14:val="2610" w14:font="MS Gothic"/>
          </w14:checkbox>
        </w:sdtPr>
        <w:sdtEndPr/>
        <w:sdtContent>
          <w:r w:rsidR="00CF4FC8">
            <w:rPr>
              <w:rFonts w:ascii="MS Gothic" w:eastAsia="MS Gothic" w:hAnsi="MS Gothic" w:hint="eastAsia"/>
              <w:szCs w:val="20"/>
            </w:rPr>
            <w:t>☐</w:t>
          </w:r>
        </w:sdtContent>
      </w:sdt>
      <w:r w:rsidR="003123C3" w:rsidRPr="004E7EA5">
        <w:rPr>
          <w:szCs w:val="20"/>
        </w:rPr>
        <w:t xml:space="preserve"> n’est pas assuré par l’université au profit de l’occupant</w:t>
      </w:r>
    </w:p>
    <w:p w:rsidR="00222083" w:rsidRDefault="00222083" w:rsidP="003123C3">
      <w:pPr>
        <w:spacing w:after="0" w:line="240" w:lineRule="auto"/>
        <w:rPr>
          <w:szCs w:val="20"/>
        </w:rPr>
      </w:pPr>
    </w:p>
    <w:p w:rsidR="003123C3" w:rsidRDefault="003123C3" w:rsidP="003123C3">
      <w:pPr>
        <w:spacing w:after="0" w:line="240" w:lineRule="auto"/>
        <w:rPr>
          <w:rFonts w:cs="Lucida Sans"/>
          <w:szCs w:val="20"/>
        </w:rPr>
      </w:pPr>
      <w:r>
        <w:rPr>
          <w:szCs w:val="20"/>
        </w:rPr>
        <w:t xml:space="preserve"> </w:t>
      </w:r>
      <w:r>
        <w:rPr>
          <w:rFonts w:cs="Lucida Sans"/>
          <w:szCs w:val="20"/>
        </w:rPr>
        <w:t>est mis en service par l’université au profit de l’occupant, pour une utilisation dans le cadre strict de l’activité autorisée dans les lieux par la présente convention, et dans les limites suivantes :</w:t>
      </w:r>
    </w:p>
    <w:p w:rsidR="003123C3" w:rsidRDefault="003123C3" w:rsidP="003123C3">
      <w:pPr>
        <w:spacing w:after="0" w:line="240" w:lineRule="auto"/>
        <w:rPr>
          <w:rFonts w:cs="Lucida Sans"/>
          <w:szCs w:val="20"/>
        </w:rPr>
      </w:pPr>
    </w:p>
    <w:tbl>
      <w:tblPr>
        <w:tblW w:w="9410" w:type="dxa"/>
        <w:tblBorders>
          <w:top w:val="nil"/>
          <w:left w:val="nil"/>
          <w:bottom w:val="nil"/>
          <w:right w:val="nil"/>
        </w:tblBorders>
        <w:tblLayout w:type="fixed"/>
        <w:tblLook w:val="0000" w:firstRow="0" w:lastRow="0" w:firstColumn="0" w:lastColumn="0" w:noHBand="0" w:noVBand="0"/>
      </w:tblPr>
      <w:tblGrid>
        <w:gridCol w:w="4705"/>
        <w:gridCol w:w="4705"/>
      </w:tblGrid>
      <w:tr w:rsidR="003123C3" w:rsidRPr="003123C3" w:rsidTr="003123C3">
        <w:trPr>
          <w:trHeight w:val="842"/>
        </w:trPr>
        <w:tc>
          <w:tcPr>
            <w:tcW w:w="4705" w:type="dxa"/>
            <w:tcBorders>
              <w:right w:val="single" w:sz="4" w:space="0" w:color="auto"/>
            </w:tcBorders>
          </w:tcPr>
          <w:p w:rsidR="003123C3" w:rsidRPr="003123C3" w:rsidRDefault="003123C3" w:rsidP="003123C3">
            <w:pPr>
              <w:autoSpaceDE w:val="0"/>
              <w:autoSpaceDN w:val="0"/>
              <w:adjustRightInd w:val="0"/>
              <w:spacing w:after="0" w:line="240" w:lineRule="auto"/>
              <w:jc w:val="left"/>
              <w:rPr>
                <w:rFonts w:cs="Lucida Sans"/>
                <w:color w:val="000000"/>
                <w:szCs w:val="20"/>
              </w:rPr>
            </w:pPr>
            <w:r>
              <w:rPr>
                <w:rFonts w:cs="Lucida Sans"/>
                <w:color w:val="000000"/>
                <w:szCs w:val="20"/>
              </w:rPr>
              <w:t xml:space="preserve">L’accès </w:t>
            </w:r>
            <w:r w:rsidRPr="003123C3">
              <w:rPr>
                <w:rFonts w:cs="Lucida Sans"/>
                <w:color w:val="000000"/>
                <w:szCs w:val="20"/>
              </w:rPr>
              <w:t xml:space="preserve">est donné pour les appels vers les destinations suivantes : </w:t>
            </w:r>
          </w:p>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 Région parisienne </w:t>
            </w:r>
          </w:p>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 Réseau national </w:t>
            </w:r>
          </w:p>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 Réseau international </w:t>
            </w:r>
          </w:p>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 Portables </w:t>
            </w:r>
          </w:p>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 08 </w:t>
            </w:r>
          </w:p>
        </w:tc>
        <w:tc>
          <w:tcPr>
            <w:tcW w:w="4705" w:type="dxa"/>
            <w:tcBorders>
              <w:left w:val="single" w:sz="4" w:space="0" w:color="auto"/>
            </w:tcBorders>
          </w:tcPr>
          <w:p w:rsidR="003123C3" w:rsidRPr="003123C3" w:rsidRDefault="003123C3" w:rsidP="003123C3">
            <w:pPr>
              <w:autoSpaceDE w:val="0"/>
              <w:autoSpaceDN w:val="0"/>
              <w:adjustRightInd w:val="0"/>
              <w:spacing w:after="0" w:line="240" w:lineRule="auto"/>
              <w:jc w:val="left"/>
              <w:rPr>
                <w:rFonts w:cs="Lucida Sans"/>
                <w:color w:val="000000"/>
                <w:szCs w:val="20"/>
              </w:rPr>
            </w:pPr>
            <w:r w:rsidRPr="003123C3">
              <w:rPr>
                <w:rFonts w:cs="Lucida Sans"/>
                <w:color w:val="000000"/>
                <w:szCs w:val="20"/>
              </w:rPr>
              <w:t xml:space="preserve">Un montant de …………..€ de communications téléphoniques est accordé. Les communications passées par l’occupant en dépassement de ce montant seront à la charge financière de l’occupant, et pourront lui être refacturées par l’université </w:t>
            </w:r>
          </w:p>
        </w:tc>
      </w:tr>
    </w:tbl>
    <w:p w:rsidR="003123C3" w:rsidRPr="003123C3" w:rsidRDefault="003123C3" w:rsidP="003123C3">
      <w:pPr>
        <w:spacing w:after="0" w:line="240" w:lineRule="auto"/>
        <w:rPr>
          <w:szCs w:val="20"/>
        </w:rPr>
      </w:pPr>
    </w:p>
    <w:p w:rsidR="003123C3" w:rsidRPr="003123C3" w:rsidRDefault="003123C3" w:rsidP="003123C3">
      <w:pPr>
        <w:autoSpaceDE w:val="0"/>
        <w:autoSpaceDN w:val="0"/>
        <w:adjustRightInd w:val="0"/>
        <w:spacing w:after="0" w:line="360" w:lineRule="auto"/>
        <w:ind w:firstLine="708"/>
        <w:jc w:val="left"/>
        <w:rPr>
          <w:rFonts w:cs="Lucida Sans"/>
          <w:color w:val="000000"/>
          <w:szCs w:val="20"/>
          <w:u w:val="single"/>
        </w:rPr>
      </w:pPr>
      <w:r w:rsidRPr="003123C3">
        <w:rPr>
          <w:rFonts w:cs="Lucida Sans"/>
          <w:color w:val="000000"/>
          <w:szCs w:val="20"/>
          <w:u w:val="single"/>
        </w:rPr>
        <w:t xml:space="preserve">10.4 Internet –mise en service ou non : L’accès au réseau internet de  l’université : </w:t>
      </w:r>
    </w:p>
    <w:p w:rsidR="003123C3" w:rsidRDefault="003123C3" w:rsidP="003123C3">
      <w:pPr>
        <w:pStyle w:val="Default"/>
        <w:rPr>
          <w:sz w:val="20"/>
          <w:szCs w:val="20"/>
        </w:rPr>
      </w:pPr>
    </w:p>
    <w:p w:rsidR="003123C3" w:rsidRDefault="007315A6" w:rsidP="003123C3">
      <w:pPr>
        <w:pStyle w:val="Default"/>
        <w:rPr>
          <w:sz w:val="20"/>
          <w:szCs w:val="20"/>
        </w:rPr>
      </w:pPr>
      <w:sdt>
        <w:sdtPr>
          <w:rPr>
            <w:sz w:val="20"/>
            <w:szCs w:val="20"/>
          </w:rPr>
          <w:id w:val="784938471"/>
          <w14:checkbox>
            <w14:checked w14:val="0"/>
            <w14:checkedState w14:val="2612" w14:font="MS Gothic"/>
            <w14:uncheckedState w14:val="2610" w14:font="MS Gothic"/>
          </w14:checkbox>
        </w:sdtPr>
        <w:sdtEndPr/>
        <w:sdtContent>
          <w:r w:rsidR="00CF4FC8">
            <w:rPr>
              <w:rFonts w:ascii="MS Gothic" w:eastAsia="MS Gothic" w:hAnsi="MS Gothic" w:hint="eastAsia"/>
              <w:sz w:val="20"/>
              <w:szCs w:val="20"/>
            </w:rPr>
            <w:t>☐</w:t>
          </w:r>
        </w:sdtContent>
      </w:sdt>
      <w:r w:rsidR="003123C3" w:rsidRPr="004E7EA5">
        <w:rPr>
          <w:sz w:val="20"/>
          <w:szCs w:val="20"/>
        </w:rPr>
        <w:t xml:space="preserve"> n’est pas assuré par l’université au profit de l’occupant.</w:t>
      </w:r>
      <w:r w:rsidR="003123C3">
        <w:rPr>
          <w:sz w:val="20"/>
          <w:szCs w:val="20"/>
        </w:rPr>
        <w:t xml:space="preserve"> </w:t>
      </w:r>
    </w:p>
    <w:p w:rsidR="003123C3" w:rsidRDefault="003123C3" w:rsidP="003123C3">
      <w:pPr>
        <w:pStyle w:val="Default"/>
        <w:rPr>
          <w:sz w:val="20"/>
          <w:szCs w:val="20"/>
        </w:rPr>
      </w:pPr>
    </w:p>
    <w:p w:rsidR="003123C3" w:rsidRPr="003123C3" w:rsidRDefault="003123C3" w:rsidP="003123C3">
      <w:pPr>
        <w:spacing w:line="240" w:lineRule="auto"/>
        <w:rPr>
          <w:rFonts w:eastAsia="Calibri" w:cs="Times New Roman"/>
          <w:b/>
          <w:u w:val="single"/>
        </w:rPr>
      </w:pPr>
      <w:r>
        <w:rPr>
          <w:szCs w:val="20"/>
        </w:rPr>
        <w:t> est mis en service par l’université au profit de l’occupant, pour une utilisation dans le cadre strict de l’activité autorisée dans les lieux par la présente convention, et devant s’exercer selon les modalités, fixées par le responsable de site en accord avec la Direction des systèmes d’information et les services techniques de l’université, figurant en annexe.</w:t>
      </w:r>
    </w:p>
    <w:p w:rsidR="003123C3" w:rsidRPr="0075005C" w:rsidRDefault="003123C3" w:rsidP="003123C3">
      <w:pPr>
        <w:spacing w:after="120" w:line="240" w:lineRule="auto"/>
      </w:pPr>
      <w:r w:rsidRPr="0075005C">
        <w:t>En cas de détérioration du matériel</w:t>
      </w:r>
      <w:r w:rsidR="00222083" w:rsidRPr="0075005C">
        <w:t xml:space="preserve"> apporté par l’occupant dans les locaux de l’Université</w:t>
      </w:r>
      <w:r w:rsidRPr="0075005C">
        <w:t>, l’Université ne pourra être tenue pour responsable. L’occupant est le seul responsable du matériel qu’il apporte et /ou qu’il utilise au sein de l’Université.</w:t>
      </w:r>
    </w:p>
    <w:p w:rsidR="003123C3" w:rsidRDefault="003123C3" w:rsidP="003123C3">
      <w:pPr>
        <w:spacing w:after="120" w:line="240" w:lineRule="auto"/>
      </w:pPr>
      <w:r w:rsidRPr="0075005C">
        <w:t xml:space="preserve">En cas de coupure d’électricité, provoquée par une surtension due aux nombres de branchements réalisés par l’occupant sur le réseau électrique de l’Université et causant des détériorations de matériels appartenant à l’Université, l’occupant sera tenu pour responsable de ces détériorations et devra remplacer le matériel, ou à défaut dédommager l’Université du coût de remplacement </w:t>
      </w:r>
      <w:r w:rsidR="00222083" w:rsidRPr="0075005C">
        <w:t>(</w:t>
      </w:r>
      <w:r w:rsidRPr="0075005C">
        <w:t>présentatio</w:t>
      </w:r>
      <w:r w:rsidR="00222083" w:rsidRPr="0075005C">
        <w:t>n de factures de remplacement du</w:t>
      </w:r>
      <w:r w:rsidRPr="0075005C">
        <w:t xml:space="preserve"> matériel équivalent par l’université).</w:t>
      </w:r>
    </w:p>
    <w:p w:rsidR="00A56EE5" w:rsidRPr="00A56EE5" w:rsidRDefault="00A56EE5" w:rsidP="00A56EE5">
      <w:pPr>
        <w:spacing w:line="240" w:lineRule="auto"/>
        <w:rPr>
          <w:rFonts w:eastAsia="Calibri" w:cs="Times New Roman"/>
          <w:b/>
          <w:u w:val="single"/>
        </w:rPr>
      </w:pPr>
      <w:r w:rsidRPr="00A56EE5">
        <w:rPr>
          <w:rFonts w:eastAsia="Calibri" w:cs="Times New Roman"/>
          <w:b/>
          <w:u w:val="single"/>
        </w:rPr>
        <w:t>Article 11)</w:t>
      </w:r>
      <w:r>
        <w:rPr>
          <w:rFonts w:eastAsia="Calibri" w:cs="Times New Roman"/>
          <w:b/>
          <w:u w:val="single"/>
        </w:rPr>
        <w:t xml:space="preserve"> </w:t>
      </w:r>
      <w:r w:rsidRPr="00A56EE5">
        <w:rPr>
          <w:rFonts w:eastAsia="Calibri" w:cs="Times New Roman"/>
          <w:b/>
          <w:u w:val="single"/>
        </w:rPr>
        <w:t xml:space="preserve">Responsabilité - assurance de l’occupant  </w:t>
      </w:r>
    </w:p>
    <w:p w:rsidR="00A56EE5" w:rsidRDefault="007315A6" w:rsidP="00A56EE5">
      <w:pPr>
        <w:pStyle w:val="Default"/>
        <w:jc w:val="both"/>
        <w:rPr>
          <w:sz w:val="20"/>
          <w:szCs w:val="20"/>
        </w:rPr>
      </w:pPr>
      <w:sdt>
        <w:sdtPr>
          <w:rPr>
            <w:sz w:val="20"/>
            <w:szCs w:val="20"/>
          </w:rPr>
          <w:id w:val="-1985236151"/>
          <w14:checkbox>
            <w14:checked w14:val="0"/>
            <w14:checkedState w14:val="2612" w14:font="MS Gothic"/>
            <w14:uncheckedState w14:val="2610" w14:font="MS Gothic"/>
          </w14:checkbox>
        </w:sdtPr>
        <w:sdtEndPr/>
        <w:sdtContent>
          <w:r w:rsidR="00CF4FC8">
            <w:rPr>
              <w:rFonts w:ascii="MS Gothic" w:eastAsia="MS Gothic" w:hAnsi="MS Gothic" w:hint="eastAsia"/>
              <w:sz w:val="20"/>
              <w:szCs w:val="20"/>
            </w:rPr>
            <w:t>☐</w:t>
          </w:r>
        </w:sdtContent>
      </w:sdt>
      <w:r w:rsidR="00A56EE5" w:rsidRPr="004E7EA5">
        <w:rPr>
          <w:sz w:val="20"/>
          <w:szCs w:val="20"/>
        </w:rPr>
        <w:t xml:space="preserve"> est tenu de l’obligation d’assurance prévue dans les conditions générales</w:t>
      </w:r>
      <w:r w:rsidR="00A56EE5">
        <w:rPr>
          <w:sz w:val="20"/>
          <w:szCs w:val="20"/>
        </w:rPr>
        <w:t xml:space="preserve"> </w:t>
      </w:r>
    </w:p>
    <w:p w:rsidR="00A56EE5" w:rsidRDefault="00A56EE5" w:rsidP="00A56EE5">
      <w:pPr>
        <w:pStyle w:val="Default"/>
        <w:jc w:val="both"/>
        <w:rPr>
          <w:sz w:val="20"/>
          <w:szCs w:val="20"/>
        </w:rPr>
      </w:pPr>
    </w:p>
    <w:p w:rsidR="003123C3" w:rsidRDefault="00A56EE5" w:rsidP="00A56EE5">
      <w:pPr>
        <w:spacing w:after="120" w:line="240" w:lineRule="auto"/>
        <w:rPr>
          <w:szCs w:val="20"/>
        </w:rPr>
      </w:pPr>
      <w:r>
        <w:rPr>
          <w:szCs w:val="20"/>
        </w:rPr>
        <w:t> est dispensé de l’obligation d’assurance prévue dans les conditions générales, étant en capacité, compte tenu de son statut et de sa surface financière, de garantir l’université contre les risques de toute nature encourus dans les locaux et installations mis à disposition</w:t>
      </w:r>
    </w:p>
    <w:p w:rsidR="00A56EE5" w:rsidRDefault="00A56EE5" w:rsidP="00A56EE5">
      <w:pPr>
        <w:spacing w:after="0" w:line="240" w:lineRule="auto"/>
        <w:rPr>
          <w:szCs w:val="20"/>
        </w:rPr>
      </w:pPr>
    </w:p>
    <w:p w:rsidR="00A56EE5" w:rsidRDefault="00A56EE5" w:rsidP="00A56EE5">
      <w:pPr>
        <w:spacing w:line="240" w:lineRule="auto"/>
        <w:rPr>
          <w:rFonts w:eastAsia="Calibri" w:cs="Times New Roman"/>
          <w:b/>
          <w:u w:val="single"/>
        </w:rPr>
      </w:pPr>
      <w:r w:rsidRPr="00A56EE5">
        <w:rPr>
          <w:rFonts w:eastAsia="Calibri" w:cs="Times New Roman"/>
          <w:b/>
          <w:u w:val="single"/>
        </w:rPr>
        <w:t xml:space="preserve">Article 12) Conditions financières : redevance d’occupation </w:t>
      </w:r>
    </w:p>
    <w:p w:rsidR="008B5D2C" w:rsidRDefault="008B5D2C" w:rsidP="008B5D2C">
      <w:pPr>
        <w:pStyle w:val="Default"/>
        <w:jc w:val="both"/>
        <w:rPr>
          <w:sz w:val="20"/>
          <w:szCs w:val="20"/>
        </w:rPr>
      </w:pPr>
      <w:r w:rsidRPr="0075005C">
        <w:rPr>
          <w:sz w:val="20"/>
          <w:szCs w:val="20"/>
        </w:rPr>
        <w:t> Par dérogation, l’Université consent la présente mise à disposition à titre gratuit.</w:t>
      </w:r>
    </w:p>
    <w:p w:rsidR="008B5D2C" w:rsidRDefault="008B5D2C" w:rsidP="008B5D2C">
      <w:pPr>
        <w:pStyle w:val="Default"/>
        <w:jc w:val="both"/>
        <w:rPr>
          <w:sz w:val="20"/>
          <w:szCs w:val="20"/>
        </w:rPr>
      </w:pPr>
    </w:p>
    <w:p w:rsidR="00A56EE5" w:rsidRDefault="00A56EE5" w:rsidP="00A56EE5">
      <w:pPr>
        <w:pStyle w:val="Default"/>
        <w:jc w:val="both"/>
        <w:rPr>
          <w:sz w:val="20"/>
          <w:szCs w:val="20"/>
        </w:rPr>
      </w:pPr>
      <w:r>
        <w:rPr>
          <w:sz w:val="20"/>
          <w:szCs w:val="20"/>
        </w:rPr>
        <w:t xml:space="preserve"> Compte tenu du statut de l’occupant, qui est une association constituée d’étudiants de l’université, et de l’activité envisagée dans les lieux, à savoir l’exercice de la liberté d’information et d’expression des étudiants conformément aux dispositions de l’article L811-1 du code de l’éducation, la présente mise à disposition est consentie à titre gratuit. </w:t>
      </w:r>
    </w:p>
    <w:p w:rsidR="00A56EE5" w:rsidRDefault="00A56EE5" w:rsidP="00A56EE5">
      <w:pPr>
        <w:pStyle w:val="Default"/>
        <w:jc w:val="both"/>
        <w:rPr>
          <w:sz w:val="20"/>
          <w:szCs w:val="20"/>
        </w:rPr>
      </w:pPr>
    </w:p>
    <w:p w:rsidR="00A56EE5" w:rsidRDefault="007315A6" w:rsidP="00A56EE5">
      <w:pPr>
        <w:pStyle w:val="Default"/>
        <w:jc w:val="both"/>
        <w:rPr>
          <w:sz w:val="20"/>
          <w:szCs w:val="20"/>
        </w:rPr>
      </w:pPr>
      <w:sdt>
        <w:sdtPr>
          <w:rPr>
            <w:sz w:val="20"/>
            <w:szCs w:val="20"/>
          </w:rPr>
          <w:id w:val="128052816"/>
          <w14:checkbox>
            <w14:checked w14:val="0"/>
            <w14:checkedState w14:val="2612" w14:font="MS Gothic"/>
            <w14:uncheckedState w14:val="2610" w14:font="MS Gothic"/>
          </w14:checkbox>
        </w:sdtPr>
        <w:sdtEndPr/>
        <w:sdtContent>
          <w:r w:rsidR="00CF4FC8">
            <w:rPr>
              <w:rFonts w:ascii="MS Gothic" w:eastAsia="MS Gothic" w:hAnsi="MS Gothic" w:hint="eastAsia"/>
              <w:sz w:val="20"/>
              <w:szCs w:val="20"/>
            </w:rPr>
            <w:t>☐</w:t>
          </w:r>
        </w:sdtContent>
      </w:sdt>
      <w:r w:rsidR="00A56EE5">
        <w:rPr>
          <w:sz w:val="20"/>
          <w:szCs w:val="20"/>
        </w:rPr>
        <w:t xml:space="preserve"> Compte tenu du statut de l’occupant, qui est une association à but non lucratif concourant à la satisfaction d’un intérêt général, la présente mise à disposition est consentie à titre gratuit. </w:t>
      </w:r>
    </w:p>
    <w:p w:rsidR="00A56EE5" w:rsidRDefault="00A56EE5" w:rsidP="00A56EE5">
      <w:pPr>
        <w:pStyle w:val="Default"/>
        <w:jc w:val="both"/>
        <w:rPr>
          <w:sz w:val="20"/>
          <w:szCs w:val="20"/>
        </w:rPr>
      </w:pPr>
    </w:p>
    <w:p w:rsidR="00A56EE5" w:rsidRDefault="007315A6" w:rsidP="00A56EE5">
      <w:pPr>
        <w:pStyle w:val="Default"/>
        <w:jc w:val="both"/>
        <w:rPr>
          <w:color w:val="auto"/>
          <w:sz w:val="20"/>
          <w:szCs w:val="20"/>
        </w:rPr>
      </w:pPr>
      <w:sdt>
        <w:sdtPr>
          <w:rPr>
            <w:sz w:val="20"/>
            <w:szCs w:val="20"/>
          </w:rPr>
          <w:id w:val="-601794074"/>
          <w14:checkbox>
            <w14:checked w14:val="0"/>
            <w14:checkedState w14:val="2612" w14:font="MS Gothic"/>
            <w14:uncheckedState w14:val="2610" w14:font="MS Gothic"/>
          </w14:checkbox>
        </w:sdtPr>
        <w:sdtEndPr/>
        <w:sdtContent>
          <w:r w:rsidR="00B1756C">
            <w:rPr>
              <w:rFonts w:ascii="MS Gothic" w:eastAsia="MS Gothic" w:hAnsi="MS Gothic" w:hint="eastAsia"/>
              <w:sz w:val="20"/>
              <w:szCs w:val="20"/>
            </w:rPr>
            <w:t>☐</w:t>
          </w:r>
        </w:sdtContent>
      </w:sdt>
      <w:r w:rsidR="00A56EE5" w:rsidRPr="004E7EA5">
        <w:rPr>
          <w:sz w:val="20"/>
          <w:szCs w:val="20"/>
        </w:rPr>
        <w:t xml:space="preserve"> Compte tenu du statut de l’occupant et de l’activité envisagée dans les lieux, l’occupant n’étant ni une association constituée d’étudiants de l’université agissant pour l’exercice de </w:t>
      </w:r>
      <w:r w:rsidR="00A56EE5" w:rsidRPr="004E7EA5">
        <w:rPr>
          <w:color w:val="auto"/>
          <w:sz w:val="20"/>
          <w:szCs w:val="20"/>
        </w:rPr>
        <w:lastRenderedPageBreak/>
        <w:t>leur liberté d’information et d’expression, ni une association à but non lucratif concourant à la satisfaction d’un intérêt général, la présente mise à disposition est consentie à titre onéreux.</w:t>
      </w:r>
      <w:r w:rsidR="00A56EE5">
        <w:rPr>
          <w:color w:val="auto"/>
          <w:sz w:val="20"/>
          <w:szCs w:val="20"/>
        </w:rPr>
        <w:t xml:space="preserve"> </w:t>
      </w:r>
    </w:p>
    <w:p w:rsidR="00636E59" w:rsidRDefault="00636E59" w:rsidP="00A56EE5">
      <w:pPr>
        <w:pStyle w:val="Default"/>
        <w:jc w:val="both"/>
        <w:rPr>
          <w:color w:val="auto"/>
          <w:sz w:val="20"/>
          <w:szCs w:val="20"/>
        </w:rPr>
      </w:pPr>
    </w:p>
    <w:p w:rsidR="006207EC" w:rsidRDefault="006207EC" w:rsidP="006207EC">
      <w:pPr>
        <w:spacing w:after="0" w:line="240" w:lineRule="auto"/>
        <w:rPr>
          <w:rFonts w:eastAsia="Calibri" w:cs="Times New Roman"/>
          <w:b/>
        </w:rPr>
      </w:pPr>
    </w:p>
    <w:p w:rsidR="00A56EE5" w:rsidRPr="004C720A" w:rsidRDefault="00A56EE5" w:rsidP="00307680">
      <w:pPr>
        <w:spacing w:line="240" w:lineRule="auto"/>
        <w:rPr>
          <w:rFonts w:eastAsia="Calibri" w:cs="Times New Roman"/>
          <w:b/>
          <w:u w:val="single"/>
        </w:rPr>
      </w:pPr>
      <w:r w:rsidRPr="004C720A">
        <w:rPr>
          <w:rFonts w:eastAsia="Calibri" w:cs="Times New Roman"/>
          <w:b/>
          <w:u w:val="single"/>
        </w:rPr>
        <w:t xml:space="preserve">Article 13) Annexes </w:t>
      </w:r>
    </w:p>
    <w:p w:rsidR="00A56EE5" w:rsidRPr="004C720A" w:rsidRDefault="00A56EE5" w:rsidP="00A56EE5">
      <w:pPr>
        <w:spacing w:line="240" w:lineRule="auto"/>
        <w:rPr>
          <w:rFonts w:eastAsia="Calibri" w:cs="Times New Roman"/>
        </w:rPr>
      </w:pPr>
      <w:r w:rsidRPr="004C720A">
        <w:rPr>
          <w:rFonts w:eastAsia="Calibri" w:cs="Times New Roman"/>
        </w:rPr>
        <w:t>Annexe 1 –</w:t>
      </w:r>
      <w:r w:rsidR="00CF4FC8">
        <w:rPr>
          <w:rFonts w:eastAsia="Calibri" w:cs="Times New Roman"/>
        </w:rPr>
        <w:t xml:space="preserve"> </w:t>
      </w:r>
      <w:r w:rsidRPr="004C720A">
        <w:rPr>
          <w:rFonts w:eastAsia="Calibri" w:cs="Times New Roman"/>
        </w:rPr>
        <w:t>Fiche client</w:t>
      </w:r>
    </w:p>
    <w:p w:rsidR="004E7EA5" w:rsidRDefault="004E7EA5" w:rsidP="00A56EE5">
      <w:pPr>
        <w:spacing w:line="240" w:lineRule="auto"/>
        <w:rPr>
          <w:rFonts w:eastAsia="Calibri" w:cs="Times New Roman"/>
        </w:rPr>
      </w:pPr>
      <w:r>
        <w:rPr>
          <w:rFonts w:eastAsia="Calibri" w:cs="Times New Roman"/>
        </w:rPr>
        <w:t xml:space="preserve">Annexe </w:t>
      </w:r>
      <w:r w:rsidR="00B1756C">
        <w:rPr>
          <w:rFonts w:eastAsia="Calibri" w:cs="Times New Roman"/>
        </w:rPr>
        <w:t>2</w:t>
      </w:r>
      <w:r>
        <w:rPr>
          <w:rFonts w:eastAsia="Calibri" w:cs="Times New Roman"/>
        </w:rPr>
        <w:t xml:space="preserve"> – Attestation d’assurance occupant</w:t>
      </w:r>
    </w:p>
    <w:p w:rsidR="00CF4FC8" w:rsidRDefault="00CF4FC8" w:rsidP="00A56EE5">
      <w:pPr>
        <w:spacing w:line="240" w:lineRule="auto"/>
        <w:rPr>
          <w:rFonts w:eastAsia="Calibri" w:cs="Times New Roman"/>
        </w:rPr>
      </w:pPr>
      <w:r>
        <w:rPr>
          <w:rFonts w:eastAsia="Calibri" w:cs="Times New Roman"/>
        </w:rPr>
        <w:t xml:space="preserve">Annexe 3 – Conditions financières </w:t>
      </w:r>
    </w:p>
    <w:p w:rsidR="00A56EE5" w:rsidRDefault="00A56EE5">
      <w:pPr>
        <w:jc w:val="left"/>
        <w:rPr>
          <w:rFonts w:eastAsia="Calibri" w:cs="Times New Roman"/>
        </w:rPr>
      </w:pPr>
      <w:r>
        <w:rPr>
          <w:rFonts w:eastAsia="Calibri" w:cs="Times New Roman"/>
        </w:rPr>
        <w:br w:type="page"/>
      </w:r>
    </w:p>
    <w:p w:rsidR="00A56EE5" w:rsidRPr="00A56EE5" w:rsidRDefault="00A56EE5" w:rsidP="00A56EE5">
      <w:pPr>
        <w:rPr>
          <w:b/>
        </w:rPr>
      </w:pPr>
      <w:r>
        <w:rPr>
          <w:b/>
        </w:rPr>
        <w:lastRenderedPageBreak/>
        <w:t>La présente convention</w:t>
      </w:r>
      <w:r w:rsidRPr="00A56EE5">
        <w:rPr>
          <w:b/>
        </w:rPr>
        <w:t xml:space="preserve"> et ses annexes sont établies en deux exemplaires originaux, l’un conservé par l’université, l’autre par l’occupant.</w:t>
      </w:r>
    </w:p>
    <w:p w:rsidR="00A56EE5" w:rsidRPr="00A56EE5" w:rsidRDefault="00A56EE5" w:rsidP="00A56EE5">
      <w:pPr>
        <w:rPr>
          <w:b/>
        </w:rPr>
      </w:pPr>
    </w:p>
    <w:p w:rsidR="00A56EE5" w:rsidRPr="00A56EE5" w:rsidRDefault="00A56EE5" w:rsidP="00A56EE5">
      <w:pPr>
        <w:rPr>
          <w:b/>
        </w:rPr>
      </w:pPr>
    </w:p>
    <w:tbl>
      <w:tblPr>
        <w:tblStyle w:val="Grilledutableau"/>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44"/>
      </w:tblGrid>
      <w:tr w:rsidR="00A56EE5" w:rsidRPr="00A56EE5" w:rsidTr="00F34CC1">
        <w:trPr>
          <w:trHeight w:val="6072"/>
        </w:trPr>
        <w:tc>
          <w:tcPr>
            <w:tcW w:w="5131" w:type="dxa"/>
          </w:tcPr>
          <w:p w:rsidR="00A56EE5" w:rsidRPr="00A56EE5" w:rsidRDefault="00A56EE5" w:rsidP="00A56EE5">
            <w:pPr>
              <w:tabs>
                <w:tab w:val="left" w:pos="2670"/>
              </w:tabs>
            </w:pPr>
          </w:p>
          <w:p w:rsidR="00A56EE5" w:rsidRPr="00A56EE5" w:rsidRDefault="00A56EE5" w:rsidP="00A56EE5">
            <w:pPr>
              <w:tabs>
                <w:tab w:val="left" w:pos="2670"/>
              </w:tabs>
              <w:jc w:val="center"/>
              <w:rPr>
                <w:b/>
                <w:u w:val="single"/>
              </w:rPr>
            </w:pPr>
            <w:r w:rsidRPr="00A56EE5">
              <w:rPr>
                <w:b/>
                <w:u w:val="single"/>
              </w:rPr>
              <w:t>Pour l’Université</w:t>
            </w:r>
          </w:p>
          <w:p w:rsidR="00A56EE5" w:rsidRPr="00A56EE5" w:rsidRDefault="00A56EE5" w:rsidP="00A56EE5">
            <w:pPr>
              <w:tabs>
                <w:tab w:val="left" w:pos="2670"/>
              </w:tabs>
            </w:pPr>
          </w:p>
          <w:p w:rsidR="00A56EE5" w:rsidRPr="00A56EE5" w:rsidRDefault="00A56EE5" w:rsidP="00A56EE5">
            <w:pPr>
              <w:tabs>
                <w:tab w:val="left" w:pos="2670"/>
              </w:tabs>
            </w:pPr>
            <w:r w:rsidRPr="00A56EE5">
              <w:t>Fait à Créteil,</w:t>
            </w:r>
          </w:p>
          <w:p w:rsidR="00A56EE5" w:rsidRPr="00A56EE5" w:rsidRDefault="00A56EE5" w:rsidP="00A56EE5">
            <w:pPr>
              <w:tabs>
                <w:tab w:val="left" w:pos="2670"/>
              </w:tabs>
            </w:pPr>
          </w:p>
          <w:p w:rsidR="00A56EE5" w:rsidRPr="00A56EE5" w:rsidRDefault="00A56EE5" w:rsidP="00A56EE5">
            <w:pPr>
              <w:tabs>
                <w:tab w:val="left" w:pos="2670"/>
              </w:tabs>
            </w:pPr>
            <w:r w:rsidRPr="00A56EE5">
              <w:t>Le</w:t>
            </w:r>
          </w:p>
          <w:p w:rsidR="00A56EE5" w:rsidRPr="00A56EE5" w:rsidRDefault="00A56EE5" w:rsidP="00A56EE5">
            <w:pPr>
              <w:tabs>
                <w:tab w:val="left" w:pos="2670"/>
              </w:tabs>
            </w:pPr>
          </w:p>
          <w:p w:rsidR="00A56EE5" w:rsidRDefault="007315A6" w:rsidP="00EB6219">
            <w:pPr>
              <w:tabs>
                <w:tab w:val="left" w:pos="2670"/>
              </w:tabs>
              <w:jc w:val="center"/>
            </w:pPr>
            <w:r>
              <w:t>Président de l‘UPEC</w:t>
            </w:r>
          </w:p>
          <w:p w:rsidR="00CF4FC8" w:rsidRDefault="00CF4FC8" w:rsidP="00EB6219">
            <w:pPr>
              <w:tabs>
                <w:tab w:val="left" w:pos="2670"/>
              </w:tabs>
              <w:jc w:val="center"/>
            </w:pPr>
          </w:p>
          <w:p w:rsidR="00CF4FC8" w:rsidRPr="00A56EE5" w:rsidRDefault="007315A6" w:rsidP="00EB6219">
            <w:pPr>
              <w:tabs>
                <w:tab w:val="left" w:pos="2670"/>
              </w:tabs>
              <w:jc w:val="center"/>
            </w:pPr>
            <w:r>
              <w:t>Jean-Luc DUBOIS-RANDE</w:t>
            </w:r>
            <w:bookmarkStart w:id="0" w:name="_GoBack"/>
            <w:bookmarkEnd w:id="0"/>
          </w:p>
          <w:p w:rsidR="00A56EE5" w:rsidRPr="00A56EE5" w:rsidRDefault="00A56EE5" w:rsidP="00A56EE5">
            <w:pPr>
              <w:tabs>
                <w:tab w:val="left" w:pos="2670"/>
              </w:tabs>
            </w:pPr>
          </w:p>
          <w:p w:rsidR="00A56EE5" w:rsidRDefault="00A56EE5" w:rsidP="00A56EE5">
            <w:pPr>
              <w:tabs>
                <w:tab w:val="left" w:pos="2670"/>
              </w:tabs>
            </w:pPr>
          </w:p>
          <w:p w:rsidR="00EB6219" w:rsidRDefault="00EB6219" w:rsidP="00A56EE5">
            <w:pPr>
              <w:tabs>
                <w:tab w:val="left" w:pos="2670"/>
              </w:tabs>
            </w:pPr>
          </w:p>
          <w:p w:rsidR="00EB6219" w:rsidRDefault="00EB6219" w:rsidP="00A56EE5">
            <w:pPr>
              <w:tabs>
                <w:tab w:val="left" w:pos="2670"/>
              </w:tabs>
            </w:pPr>
          </w:p>
          <w:p w:rsidR="00EB6219" w:rsidRDefault="00EB6219" w:rsidP="00A56EE5">
            <w:pPr>
              <w:tabs>
                <w:tab w:val="left" w:pos="2670"/>
              </w:tabs>
            </w:pPr>
          </w:p>
          <w:p w:rsidR="00EB6219" w:rsidRDefault="00EB6219"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tc>
        <w:tc>
          <w:tcPr>
            <w:tcW w:w="4744" w:type="dxa"/>
          </w:tcPr>
          <w:p w:rsidR="00A56EE5" w:rsidRPr="00A56EE5" w:rsidRDefault="00A56EE5" w:rsidP="00A56EE5">
            <w:pPr>
              <w:tabs>
                <w:tab w:val="left" w:pos="2670"/>
              </w:tabs>
            </w:pPr>
          </w:p>
          <w:p w:rsidR="00A56EE5" w:rsidRPr="00A56EE5" w:rsidRDefault="00A56EE5" w:rsidP="00A56EE5">
            <w:pPr>
              <w:tabs>
                <w:tab w:val="left" w:pos="2670"/>
              </w:tabs>
              <w:jc w:val="center"/>
              <w:rPr>
                <w:b/>
                <w:u w:val="single"/>
              </w:rPr>
            </w:pPr>
            <w:r w:rsidRPr="00A56EE5">
              <w:rPr>
                <w:b/>
                <w:u w:val="single"/>
              </w:rPr>
              <w:t>Pour l’occupant</w:t>
            </w: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r w:rsidRPr="00A56EE5">
              <w:t>Fait à</w:t>
            </w:r>
          </w:p>
          <w:p w:rsidR="00A56EE5" w:rsidRPr="00A56EE5" w:rsidRDefault="00A56EE5" w:rsidP="00A56EE5">
            <w:pPr>
              <w:tabs>
                <w:tab w:val="left" w:pos="2670"/>
              </w:tabs>
            </w:pPr>
          </w:p>
          <w:p w:rsidR="00A56EE5" w:rsidRPr="00A56EE5" w:rsidRDefault="00CF4FC8" w:rsidP="00A56EE5">
            <w:pPr>
              <w:tabs>
                <w:tab w:val="left" w:pos="2670"/>
              </w:tabs>
            </w:pPr>
            <w:r>
              <w:t xml:space="preserve">Le </w:t>
            </w: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CF4FC8" w:rsidP="00A56EE5">
            <w:pPr>
              <w:tabs>
                <w:tab w:val="left" w:pos="2670"/>
              </w:tabs>
            </w:pPr>
            <w:r>
              <w:t>Nom </w:t>
            </w:r>
          </w:p>
          <w:p w:rsidR="00A56EE5" w:rsidRPr="00A56EE5" w:rsidRDefault="00A56EE5" w:rsidP="00A56EE5">
            <w:pPr>
              <w:tabs>
                <w:tab w:val="left" w:pos="2670"/>
              </w:tabs>
            </w:pPr>
          </w:p>
          <w:p w:rsidR="00A56EE5" w:rsidRPr="00A56EE5" w:rsidRDefault="00CF4FC8" w:rsidP="00A56EE5">
            <w:pPr>
              <w:tabs>
                <w:tab w:val="left" w:pos="2670"/>
              </w:tabs>
            </w:pPr>
            <w:r>
              <w:t>Prénom </w:t>
            </w: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CF4FC8" w:rsidP="00A56EE5">
            <w:pPr>
              <w:tabs>
                <w:tab w:val="left" w:pos="2670"/>
              </w:tabs>
            </w:pPr>
            <w:r>
              <w:t>Qualité </w:t>
            </w: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p>
          <w:p w:rsidR="00A56EE5" w:rsidRPr="00A56EE5" w:rsidRDefault="00A56EE5" w:rsidP="00A56EE5">
            <w:pPr>
              <w:tabs>
                <w:tab w:val="left" w:pos="2670"/>
              </w:tabs>
            </w:pPr>
            <w:r w:rsidRPr="00A56EE5">
              <w:t>Signature</w:t>
            </w:r>
          </w:p>
          <w:p w:rsidR="00A56EE5" w:rsidRDefault="00A56EE5" w:rsidP="00A56EE5">
            <w:pPr>
              <w:tabs>
                <w:tab w:val="left" w:pos="2670"/>
              </w:tabs>
            </w:pPr>
          </w:p>
          <w:p w:rsidR="00F34CC1" w:rsidRPr="00A56EE5" w:rsidRDefault="00F34CC1" w:rsidP="00A56EE5">
            <w:pPr>
              <w:tabs>
                <w:tab w:val="left" w:pos="2670"/>
              </w:tabs>
            </w:pPr>
          </w:p>
        </w:tc>
      </w:tr>
    </w:tbl>
    <w:p w:rsidR="00A56EE5" w:rsidRPr="00A56EE5" w:rsidRDefault="00A56EE5" w:rsidP="00A56EE5">
      <w:pPr>
        <w:spacing w:line="240" w:lineRule="auto"/>
        <w:rPr>
          <w:rFonts w:eastAsia="Calibri" w:cs="Times New Roman"/>
        </w:rPr>
      </w:pPr>
    </w:p>
    <w:p w:rsidR="00A56EE5" w:rsidRPr="00A56EE5" w:rsidRDefault="00A56EE5" w:rsidP="001725E7">
      <w:pPr>
        <w:spacing w:line="360" w:lineRule="auto"/>
        <w:rPr>
          <w:rFonts w:eastAsia="Calibri" w:cs="Times New Roman"/>
          <w:b/>
        </w:rPr>
      </w:pPr>
    </w:p>
    <w:p w:rsidR="00F34CC1" w:rsidRDefault="00F34CC1">
      <w:pPr>
        <w:jc w:val="left"/>
        <w:rPr>
          <w:rFonts w:eastAsia="Calibri" w:cs="Times New Roman"/>
          <w:b/>
          <w:u w:val="single"/>
        </w:rPr>
      </w:pPr>
      <w:r>
        <w:rPr>
          <w:rFonts w:eastAsia="Calibri" w:cs="Times New Roman"/>
          <w:b/>
          <w:u w:val="single"/>
        </w:rPr>
        <w:br w:type="page"/>
      </w:r>
    </w:p>
    <w:p w:rsidR="00F34CC1" w:rsidRPr="00500836" w:rsidRDefault="00F34CC1" w:rsidP="00F34CC1">
      <w:pPr>
        <w:spacing w:after="0" w:line="240" w:lineRule="auto"/>
        <w:jc w:val="center"/>
        <w:rPr>
          <w:b/>
        </w:rPr>
      </w:pPr>
      <w:r w:rsidRPr="00500836">
        <w:rPr>
          <w:b/>
        </w:rPr>
        <w:lastRenderedPageBreak/>
        <w:t>Annexe 1</w:t>
      </w:r>
      <w:r w:rsidRPr="00F34CC1">
        <w:rPr>
          <w:b/>
        </w:rPr>
        <w:t>- Fiche Client</w:t>
      </w:r>
    </w:p>
    <w:p w:rsidR="00F34CC1" w:rsidRPr="00F34CC1" w:rsidRDefault="00F34CC1" w:rsidP="00F34CC1">
      <w:pPr>
        <w:spacing w:after="0" w:line="240" w:lineRule="auto"/>
        <w:jc w:val="center"/>
        <w:rPr>
          <w:rFonts w:eastAsia="MS Gothic" w:cs="Times New Roman"/>
          <w:b/>
          <w:bCs/>
          <w:color w:val="000000"/>
          <w:sz w:val="24"/>
          <w:szCs w:val="28"/>
        </w:rPr>
      </w:pPr>
    </w:p>
    <w:p w:rsidR="00F34CC1" w:rsidRPr="00F34CC1" w:rsidRDefault="00F34CC1" w:rsidP="00F34CC1">
      <w:pPr>
        <w:pBdr>
          <w:top w:val="single" w:sz="4" w:space="1" w:color="auto"/>
          <w:left w:val="single" w:sz="4" w:space="4" w:color="auto"/>
          <w:bottom w:val="single" w:sz="4" w:space="1" w:color="auto"/>
          <w:right w:val="single" w:sz="4" w:space="4" w:color="auto"/>
        </w:pBdr>
        <w:shd w:val="clear" w:color="auto" w:fill="FABF8F"/>
        <w:suppressAutoHyphens/>
        <w:spacing w:after="0" w:line="240" w:lineRule="auto"/>
        <w:jc w:val="center"/>
        <w:rPr>
          <w:rFonts w:ascii="Verdana" w:eastAsia="Times New Roman" w:hAnsi="Verdana" w:cs="Times New Roman"/>
          <w:b/>
          <w:sz w:val="22"/>
          <w:lang w:eastAsia="ar-SA"/>
        </w:rPr>
      </w:pPr>
      <w:r w:rsidRPr="00F34CC1">
        <w:rPr>
          <w:rFonts w:ascii="Verdana" w:eastAsia="Times New Roman" w:hAnsi="Verdana" w:cs="Times New Roman"/>
          <w:b/>
          <w:sz w:val="22"/>
          <w:lang w:eastAsia="ar-SA"/>
        </w:rPr>
        <w:t>Formulaire de Création d’un nouveau CLIENT</w:t>
      </w: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F34CC1" w:rsidP="00F34CC1">
      <w:pPr>
        <w:suppressAutoHyphens/>
        <w:spacing w:after="0" w:line="240" w:lineRule="auto"/>
        <w:jc w:val="center"/>
        <w:rPr>
          <w:rFonts w:eastAsia="Times New Roman" w:cs="Times New Roman"/>
          <w:b/>
          <w:color w:val="FF0000"/>
          <w:szCs w:val="24"/>
          <w:lang w:eastAsia="ar-SA"/>
        </w:rPr>
      </w:pPr>
      <w:r w:rsidRPr="00F34CC1">
        <w:rPr>
          <w:rFonts w:eastAsia="Times New Roman" w:cs="Times New Roman"/>
          <w:b/>
          <w:color w:val="FF0000"/>
          <w:szCs w:val="24"/>
          <w:lang w:eastAsia="ar-SA"/>
        </w:rPr>
        <w:t xml:space="preserve">Joindre un RIB par mail en fichier attaché </w:t>
      </w:r>
    </w:p>
    <w:p w:rsidR="00F34CC1" w:rsidRPr="00F34CC1" w:rsidRDefault="00F34CC1" w:rsidP="00F34CC1">
      <w:pPr>
        <w:suppressAutoHyphens/>
        <w:spacing w:after="0" w:line="240" w:lineRule="auto"/>
        <w:jc w:val="center"/>
        <w:rPr>
          <w:rFonts w:eastAsia="Times New Roman" w:cs="Times New Roman"/>
          <w:b/>
          <w:color w:val="FF0000"/>
          <w:sz w:val="12"/>
          <w:szCs w:val="16"/>
          <w:lang w:eastAsia="ar-SA"/>
        </w:rPr>
      </w:pPr>
    </w:p>
    <w:p w:rsidR="00F34CC1" w:rsidRPr="00F34CC1" w:rsidRDefault="00F34CC1" w:rsidP="00F34CC1">
      <w:pPr>
        <w:suppressAutoHyphens/>
        <w:spacing w:after="0" w:line="240" w:lineRule="auto"/>
        <w:jc w:val="center"/>
        <w:rPr>
          <w:rFonts w:eastAsia="Times New Roman" w:cs="Times New Roman"/>
          <w:b/>
          <w:color w:val="FF0000"/>
          <w:szCs w:val="24"/>
          <w:lang w:eastAsia="ar-SA"/>
        </w:rPr>
      </w:pPr>
      <w:r w:rsidRPr="00F34CC1">
        <w:rPr>
          <w:rFonts w:eastAsia="Times New Roman" w:cs="Times New Roman"/>
          <w:b/>
          <w:color w:val="FF0000"/>
          <w:szCs w:val="24"/>
          <w:lang w:eastAsia="ar-SA"/>
        </w:rPr>
        <w:t>Toute fiche incomplète ne sera pas traitée.</w:t>
      </w:r>
    </w:p>
    <w:p w:rsidR="00F34CC1" w:rsidRPr="00F34CC1" w:rsidRDefault="00F34CC1" w:rsidP="00F34CC1">
      <w:pPr>
        <w:suppressAutoHyphens/>
        <w:spacing w:after="0" w:line="240" w:lineRule="auto"/>
        <w:rPr>
          <w:rFonts w:eastAsia="Times New Roman" w:cs="Times New Roman"/>
          <w:b/>
          <w:color w:val="FF0000"/>
          <w:szCs w:val="24"/>
          <w:lang w:eastAsia="ar-SA"/>
        </w:rPr>
      </w:pP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6"/>
          <w:szCs w:val="16"/>
          <w:lang w:eastAsia="ar-SA"/>
        </w:rPr>
        <w:t xml:space="preserve">N°SIFAC CLIENT       </w:t>
      </w:r>
      <w:r w:rsidRPr="00F34CC1">
        <w:rPr>
          <w:rFonts w:ascii="Verdana" w:eastAsia="Times New Roman" w:hAnsi="Verdana" w:cs="Times New Roman"/>
          <w:b/>
          <w:sz w:val="18"/>
          <w:szCs w:val="18"/>
          <w:lang w:eastAsia="ar-SA"/>
        </w:rPr>
        <w:fldChar w:fldCharType="begin">
          <w:ffData>
            <w:name w:val="Texte35"/>
            <w:enabled/>
            <w:calcOnExit w:val="0"/>
            <w:textInput/>
          </w:ffData>
        </w:fldChar>
      </w:r>
      <w:r w:rsidRPr="00F34CC1">
        <w:rPr>
          <w:rFonts w:ascii="Verdana" w:eastAsia="Times New Roman" w:hAnsi="Verdana" w:cs="Times New Roman"/>
          <w:b/>
          <w:sz w:val="18"/>
          <w:szCs w:val="18"/>
          <w:lang w:eastAsia="ar-SA"/>
        </w:rPr>
        <w:instrText xml:space="preserve"> FORMTEXT </w:instrText>
      </w:r>
      <w:r w:rsidRPr="00F34CC1">
        <w:rPr>
          <w:rFonts w:ascii="Verdana" w:eastAsia="Times New Roman" w:hAnsi="Verdana" w:cs="Times New Roman"/>
          <w:b/>
          <w:sz w:val="18"/>
          <w:szCs w:val="18"/>
          <w:lang w:eastAsia="ar-SA"/>
        </w:rPr>
      </w:r>
      <w:r w:rsidRPr="00F34CC1">
        <w:rPr>
          <w:rFonts w:ascii="Verdana" w:eastAsia="Times New Roman" w:hAnsi="Verdana" w:cs="Times New Roman"/>
          <w:b/>
          <w:sz w:val="18"/>
          <w:szCs w:val="18"/>
          <w:lang w:eastAsia="ar-SA"/>
        </w:rPr>
        <w:fldChar w:fldCharType="separate"/>
      </w:r>
      <w:r w:rsidRPr="00F34CC1">
        <w:rPr>
          <w:rFonts w:ascii="Verdana" w:eastAsia="Times New Roman" w:hAnsi="Verdana" w:cs="Times New Roman"/>
          <w:b/>
          <w:noProof/>
          <w:sz w:val="18"/>
          <w:szCs w:val="18"/>
          <w:lang w:eastAsia="ar-SA"/>
        </w:rPr>
        <w:t> </w:t>
      </w:r>
      <w:r w:rsidRPr="00F34CC1">
        <w:rPr>
          <w:rFonts w:ascii="Verdana" w:eastAsia="Times New Roman" w:hAnsi="Verdana" w:cs="Times New Roman"/>
          <w:b/>
          <w:noProof/>
          <w:sz w:val="18"/>
          <w:szCs w:val="18"/>
          <w:lang w:eastAsia="ar-SA"/>
        </w:rPr>
        <w:t> </w:t>
      </w:r>
      <w:r w:rsidRPr="00F34CC1">
        <w:rPr>
          <w:rFonts w:ascii="Verdana" w:eastAsia="Times New Roman" w:hAnsi="Verdana" w:cs="Times New Roman"/>
          <w:b/>
          <w:noProof/>
          <w:sz w:val="18"/>
          <w:szCs w:val="18"/>
          <w:lang w:eastAsia="ar-SA"/>
        </w:rPr>
        <w:t> </w:t>
      </w:r>
      <w:r w:rsidRPr="00F34CC1">
        <w:rPr>
          <w:rFonts w:ascii="Verdana" w:eastAsia="Times New Roman" w:hAnsi="Verdana" w:cs="Times New Roman"/>
          <w:b/>
          <w:noProof/>
          <w:sz w:val="18"/>
          <w:szCs w:val="18"/>
          <w:lang w:eastAsia="ar-SA"/>
        </w:rPr>
        <w:t> </w:t>
      </w:r>
      <w:r w:rsidRPr="00F34CC1">
        <w:rPr>
          <w:rFonts w:ascii="Verdana" w:eastAsia="Times New Roman" w:hAnsi="Verdana" w:cs="Times New Roman"/>
          <w:b/>
          <w:noProof/>
          <w:sz w:val="18"/>
          <w:szCs w:val="18"/>
          <w:lang w:eastAsia="ar-SA"/>
        </w:rPr>
        <w:t> </w:t>
      </w:r>
      <w:r w:rsidRPr="00F34CC1">
        <w:rPr>
          <w:rFonts w:ascii="Verdana" w:eastAsia="Times New Roman" w:hAnsi="Verdana" w:cs="Times New Roman"/>
          <w:b/>
          <w:sz w:val="18"/>
          <w:szCs w:val="18"/>
          <w:lang w:eastAsia="ar-SA"/>
        </w:rPr>
        <w:fldChar w:fldCharType="end"/>
      </w:r>
    </w:p>
    <w:p w:rsidR="00F34CC1" w:rsidRPr="00F34CC1" w:rsidRDefault="00F34CC1" w:rsidP="00F34CC1">
      <w:pPr>
        <w:suppressAutoHyphens/>
        <w:spacing w:after="0" w:line="240" w:lineRule="auto"/>
        <w:jc w:val="left"/>
        <w:rPr>
          <w:rFonts w:ascii="Verdana" w:eastAsia="Times New Roman" w:hAnsi="Verdana" w:cs="Times New Roman"/>
          <w:b/>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 xml:space="preserve">Groupe de compte :   </w:t>
      </w:r>
      <w:r w:rsidRPr="00F34CC1">
        <w:rPr>
          <w:rFonts w:ascii="Verdana" w:eastAsia="Times New Roman" w:hAnsi="Verdana" w:cs="Times New Roman"/>
          <w:b/>
          <w:sz w:val="18"/>
          <w:szCs w:val="18"/>
          <w:lang w:eastAsia="ar-SA"/>
        </w:rPr>
        <w:fldChar w:fldCharType="begin">
          <w:ffData>
            <w:name w:val="CaseACocher1"/>
            <w:enabled/>
            <w:calcOnExit w:val="0"/>
            <w:checkBox>
              <w:sizeAuto/>
              <w:default w:val="0"/>
            </w:checkBox>
          </w:ffData>
        </w:fldChar>
      </w:r>
      <w:bookmarkStart w:id="1" w:name="CaseACocher1"/>
      <w:r w:rsidRPr="00F34CC1">
        <w:rPr>
          <w:rFonts w:ascii="Verdana" w:eastAsia="Times New Roman" w:hAnsi="Verdana" w:cs="Times New Roman"/>
          <w:b/>
          <w:sz w:val="18"/>
          <w:szCs w:val="18"/>
          <w:lang w:eastAsia="ar-SA"/>
        </w:rPr>
        <w:instrText xml:space="preserve"> FORMCHECKBOX </w:instrText>
      </w:r>
      <w:r w:rsidR="007315A6">
        <w:rPr>
          <w:rFonts w:ascii="Verdana" w:eastAsia="Times New Roman" w:hAnsi="Verdana" w:cs="Times New Roman"/>
          <w:b/>
          <w:sz w:val="18"/>
          <w:szCs w:val="18"/>
          <w:lang w:eastAsia="ar-SA"/>
        </w:rPr>
      </w:r>
      <w:r w:rsidR="007315A6">
        <w:rPr>
          <w:rFonts w:ascii="Verdana" w:eastAsia="Times New Roman" w:hAnsi="Verdana" w:cs="Times New Roman"/>
          <w:b/>
          <w:sz w:val="18"/>
          <w:szCs w:val="18"/>
          <w:lang w:eastAsia="ar-SA"/>
        </w:rPr>
        <w:fldChar w:fldCharType="separate"/>
      </w:r>
      <w:r w:rsidRPr="00F34CC1">
        <w:rPr>
          <w:rFonts w:ascii="Verdana" w:eastAsia="Times New Roman" w:hAnsi="Verdana" w:cs="Times New Roman"/>
          <w:b/>
          <w:sz w:val="18"/>
          <w:szCs w:val="18"/>
          <w:lang w:eastAsia="ar-SA"/>
        </w:rPr>
        <w:fldChar w:fldCharType="end"/>
      </w:r>
      <w:bookmarkEnd w:id="1"/>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sz w:val="18"/>
          <w:szCs w:val="18"/>
          <w:lang w:eastAsia="ar-SA"/>
        </w:rPr>
        <w:t xml:space="preserve">France   </w:t>
      </w:r>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b/>
          <w:sz w:val="18"/>
          <w:szCs w:val="18"/>
          <w:lang w:eastAsia="ar-SA"/>
        </w:rPr>
        <w:fldChar w:fldCharType="begin">
          <w:ffData>
            <w:name w:val="CaseACocher2"/>
            <w:enabled/>
            <w:calcOnExit w:val="0"/>
            <w:checkBox>
              <w:sizeAuto/>
              <w:default w:val="0"/>
            </w:checkBox>
          </w:ffData>
        </w:fldChar>
      </w:r>
      <w:bookmarkStart w:id="2" w:name="CaseACocher2"/>
      <w:r w:rsidRPr="00F34CC1">
        <w:rPr>
          <w:rFonts w:ascii="Verdana" w:eastAsia="Times New Roman" w:hAnsi="Verdana" w:cs="Times New Roman"/>
          <w:b/>
          <w:sz w:val="18"/>
          <w:szCs w:val="18"/>
          <w:lang w:eastAsia="ar-SA"/>
        </w:rPr>
        <w:instrText xml:space="preserve"> FORMCHECKBOX </w:instrText>
      </w:r>
      <w:r w:rsidR="007315A6">
        <w:rPr>
          <w:rFonts w:ascii="Verdana" w:eastAsia="Times New Roman" w:hAnsi="Verdana" w:cs="Times New Roman"/>
          <w:b/>
          <w:sz w:val="18"/>
          <w:szCs w:val="18"/>
          <w:lang w:eastAsia="ar-SA"/>
        </w:rPr>
      </w:r>
      <w:r w:rsidR="007315A6">
        <w:rPr>
          <w:rFonts w:ascii="Verdana" w:eastAsia="Times New Roman" w:hAnsi="Verdana" w:cs="Times New Roman"/>
          <w:b/>
          <w:sz w:val="18"/>
          <w:szCs w:val="18"/>
          <w:lang w:eastAsia="ar-SA"/>
        </w:rPr>
        <w:fldChar w:fldCharType="separate"/>
      </w:r>
      <w:r w:rsidRPr="00F34CC1">
        <w:rPr>
          <w:rFonts w:ascii="Verdana" w:eastAsia="Times New Roman" w:hAnsi="Verdana" w:cs="Times New Roman"/>
          <w:b/>
          <w:sz w:val="18"/>
          <w:szCs w:val="18"/>
          <w:lang w:eastAsia="ar-SA"/>
        </w:rPr>
        <w:fldChar w:fldCharType="end"/>
      </w:r>
      <w:bookmarkEnd w:id="2"/>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sz w:val="18"/>
          <w:szCs w:val="18"/>
          <w:lang w:eastAsia="ar-SA"/>
        </w:rPr>
        <w:t xml:space="preserve">Europe  </w:t>
      </w:r>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b/>
          <w:sz w:val="18"/>
          <w:szCs w:val="18"/>
          <w:lang w:eastAsia="ar-SA"/>
        </w:rPr>
        <w:fldChar w:fldCharType="begin">
          <w:ffData>
            <w:name w:val="CaseACocher3"/>
            <w:enabled/>
            <w:calcOnExit w:val="0"/>
            <w:checkBox>
              <w:sizeAuto/>
              <w:default w:val="0"/>
            </w:checkBox>
          </w:ffData>
        </w:fldChar>
      </w:r>
      <w:bookmarkStart w:id="3" w:name="CaseACocher3"/>
      <w:r w:rsidRPr="00F34CC1">
        <w:rPr>
          <w:rFonts w:ascii="Verdana" w:eastAsia="Times New Roman" w:hAnsi="Verdana" w:cs="Times New Roman"/>
          <w:b/>
          <w:sz w:val="18"/>
          <w:szCs w:val="18"/>
          <w:lang w:eastAsia="ar-SA"/>
        </w:rPr>
        <w:instrText xml:space="preserve"> FORMCHECKBOX </w:instrText>
      </w:r>
      <w:r w:rsidR="007315A6">
        <w:rPr>
          <w:rFonts w:ascii="Verdana" w:eastAsia="Times New Roman" w:hAnsi="Verdana" w:cs="Times New Roman"/>
          <w:b/>
          <w:sz w:val="18"/>
          <w:szCs w:val="18"/>
          <w:lang w:eastAsia="ar-SA"/>
        </w:rPr>
      </w:r>
      <w:r w:rsidR="007315A6">
        <w:rPr>
          <w:rFonts w:ascii="Verdana" w:eastAsia="Times New Roman" w:hAnsi="Verdana" w:cs="Times New Roman"/>
          <w:b/>
          <w:sz w:val="18"/>
          <w:szCs w:val="18"/>
          <w:lang w:eastAsia="ar-SA"/>
        </w:rPr>
        <w:fldChar w:fldCharType="separate"/>
      </w:r>
      <w:r w:rsidRPr="00F34CC1">
        <w:rPr>
          <w:rFonts w:ascii="Verdana" w:eastAsia="Times New Roman" w:hAnsi="Verdana" w:cs="Times New Roman"/>
          <w:b/>
          <w:sz w:val="18"/>
          <w:szCs w:val="18"/>
          <w:lang w:eastAsia="ar-SA"/>
        </w:rPr>
        <w:fldChar w:fldCharType="end"/>
      </w:r>
      <w:bookmarkEnd w:id="3"/>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sz w:val="18"/>
          <w:szCs w:val="18"/>
          <w:lang w:eastAsia="ar-SA"/>
        </w:rPr>
        <w:t>Reste du monde</w:t>
      </w:r>
      <w:r w:rsidRPr="00F34CC1">
        <w:rPr>
          <w:rFonts w:ascii="Verdana" w:eastAsia="Times New Roman" w:hAnsi="Verdana" w:cs="Times New Roman"/>
          <w:b/>
          <w:sz w:val="18"/>
          <w:szCs w:val="18"/>
          <w:lang w:eastAsia="ar-SA"/>
        </w:rPr>
        <w:t xml:space="preserve"> </w:t>
      </w: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p>
    <w:p w:rsidR="00F34CC1" w:rsidRPr="00F34CC1" w:rsidRDefault="00F34CC1" w:rsidP="00F34CC1">
      <w:pPr>
        <w:suppressAutoHyphens/>
        <w:spacing w:after="0" w:line="240" w:lineRule="auto"/>
        <w:ind w:left="1416" w:firstLine="708"/>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b/>
          <w:sz w:val="18"/>
          <w:szCs w:val="18"/>
          <w:lang w:eastAsia="ar-SA"/>
        </w:rPr>
        <w:fldChar w:fldCharType="begin">
          <w:ffData>
            <w:name w:val="CaseACocher5"/>
            <w:enabled/>
            <w:calcOnExit w:val="0"/>
            <w:checkBox>
              <w:sizeAuto/>
              <w:default w:val="0"/>
              <w:checked w:val="0"/>
            </w:checkBox>
          </w:ffData>
        </w:fldChar>
      </w:r>
      <w:bookmarkStart w:id="4" w:name="CaseACocher5"/>
      <w:r w:rsidRPr="00F34CC1">
        <w:rPr>
          <w:rFonts w:ascii="Verdana" w:eastAsia="Times New Roman" w:hAnsi="Verdana" w:cs="Times New Roman"/>
          <w:b/>
          <w:sz w:val="18"/>
          <w:szCs w:val="18"/>
          <w:lang w:eastAsia="ar-SA"/>
        </w:rPr>
        <w:instrText xml:space="preserve"> FORMCHECKBOX </w:instrText>
      </w:r>
      <w:r w:rsidR="007315A6">
        <w:rPr>
          <w:rFonts w:ascii="Verdana" w:eastAsia="Times New Roman" w:hAnsi="Verdana" w:cs="Times New Roman"/>
          <w:b/>
          <w:sz w:val="18"/>
          <w:szCs w:val="18"/>
          <w:lang w:eastAsia="ar-SA"/>
        </w:rPr>
      </w:r>
      <w:r w:rsidR="007315A6">
        <w:rPr>
          <w:rFonts w:ascii="Verdana" w:eastAsia="Times New Roman" w:hAnsi="Verdana" w:cs="Times New Roman"/>
          <w:b/>
          <w:sz w:val="18"/>
          <w:szCs w:val="18"/>
          <w:lang w:eastAsia="ar-SA"/>
        </w:rPr>
        <w:fldChar w:fldCharType="separate"/>
      </w:r>
      <w:r w:rsidRPr="00F34CC1">
        <w:rPr>
          <w:rFonts w:ascii="Verdana" w:eastAsia="Times New Roman" w:hAnsi="Verdana" w:cs="Times New Roman"/>
          <w:b/>
          <w:sz w:val="18"/>
          <w:szCs w:val="18"/>
          <w:lang w:eastAsia="ar-SA"/>
        </w:rPr>
        <w:fldChar w:fldCharType="end"/>
      </w:r>
      <w:bookmarkEnd w:id="4"/>
      <w:r w:rsidRPr="00F34CC1">
        <w:rPr>
          <w:rFonts w:ascii="Verdana" w:eastAsia="Times New Roman" w:hAnsi="Verdana" w:cs="Times New Roman"/>
          <w:b/>
          <w:sz w:val="18"/>
          <w:szCs w:val="18"/>
          <w:lang w:eastAsia="ar-SA"/>
        </w:rPr>
        <w:t xml:space="preserve"> </w:t>
      </w:r>
      <w:r w:rsidRPr="00F34CC1">
        <w:rPr>
          <w:rFonts w:ascii="Verdana" w:eastAsia="Times New Roman" w:hAnsi="Verdana" w:cs="Times New Roman"/>
          <w:sz w:val="18"/>
          <w:szCs w:val="18"/>
          <w:lang w:eastAsia="ar-SA"/>
        </w:rPr>
        <w:t xml:space="preserve">Adresse partenaire, n° du client: </w:t>
      </w:r>
      <w:r w:rsidRPr="00F34CC1">
        <w:rPr>
          <w:rFonts w:ascii="Verdana" w:eastAsia="Times New Roman" w:hAnsi="Verdana" w:cs="Times New Roman"/>
          <w:sz w:val="18"/>
          <w:szCs w:val="18"/>
          <w:lang w:eastAsia="ar-SA"/>
        </w:rPr>
        <w:fldChar w:fldCharType="begin">
          <w:ffData>
            <w:name w:val="Texte36"/>
            <w:enabled/>
            <w:calcOnExit w:val="0"/>
            <w:textInput/>
          </w:ffData>
        </w:fldChar>
      </w:r>
      <w:bookmarkStart w:id="5" w:name="Texte36"/>
      <w:r w:rsidRPr="00F34CC1">
        <w:rPr>
          <w:rFonts w:ascii="Verdana" w:eastAsia="Times New Roman" w:hAnsi="Verdana" w:cs="Times New Roman"/>
          <w:sz w:val="18"/>
          <w:szCs w:val="18"/>
          <w:lang w:eastAsia="ar-SA"/>
        </w:rPr>
        <w:instrText xml:space="preserve"> FORMTEXT </w:instrText>
      </w:r>
      <w:r w:rsidRPr="00F34CC1">
        <w:rPr>
          <w:rFonts w:ascii="Verdana" w:eastAsia="Times New Roman" w:hAnsi="Verdana" w:cs="Times New Roman"/>
          <w:sz w:val="18"/>
          <w:szCs w:val="18"/>
          <w:lang w:eastAsia="ar-SA"/>
        </w:rPr>
      </w:r>
      <w:r w:rsidRPr="00F34CC1">
        <w:rPr>
          <w:rFonts w:ascii="Verdana" w:eastAsia="Times New Roman" w:hAnsi="Verdana" w:cs="Times New Roman"/>
          <w:sz w:val="18"/>
          <w:szCs w:val="18"/>
          <w:lang w:eastAsia="ar-SA"/>
        </w:rPr>
        <w:fldChar w:fldCharType="separate"/>
      </w:r>
      <w:r w:rsidRPr="00F34CC1">
        <w:rPr>
          <w:rFonts w:ascii="Verdana" w:eastAsia="Times New Roman" w:hAnsi="Verdana" w:cs="Times New Roman"/>
          <w:noProof/>
          <w:sz w:val="18"/>
          <w:szCs w:val="18"/>
          <w:lang w:eastAsia="ar-SA"/>
        </w:rPr>
        <w:t> </w:t>
      </w:r>
      <w:r w:rsidRPr="00F34CC1">
        <w:rPr>
          <w:rFonts w:ascii="Verdana" w:eastAsia="Times New Roman" w:hAnsi="Verdana" w:cs="Times New Roman"/>
          <w:noProof/>
          <w:sz w:val="18"/>
          <w:szCs w:val="18"/>
          <w:lang w:eastAsia="ar-SA"/>
        </w:rPr>
        <w:t> </w:t>
      </w:r>
      <w:r w:rsidRPr="00F34CC1">
        <w:rPr>
          <w:rFonts w:ascii="Verdana" w:eastAsia="Times New Roman" w:hAnsi="Verdana" w:cs="Times New Roman"/>
          <w:noProof/>
          <w:sz w:val="18"/>
          <w:szCs w:val="18"/>
          <w:lang w:eastAsia="ar-SA"/>
        </w:rPr>
        <w:t> </w:t>
      </w:r>
      <w:r w:rsidRPr="00F34CC1">
        <w:rPr>
          <w:rFonts w:ascii="Verdana" w:eastAsia="Times New Roman" w:hAnsi="Verdana" w:cs="Times New Roman"/>
          <w:noProof/>
          <w:sz w:val="18"/>
          <w:szCs w:val="18"/>
          <w:lang w:eastAsia="ar-SA"/>
        </w:rPr>
        <w:t> </w:t>
      </w:r>
      <w:r w:rsidRPr="00F34CC1">
        <w:rPr>
          <w:rFonts w:ascii="Verdana" w:eastAsia="Times New Roman" w:hAnsi="Verdana" w:cs="Times New Roman"/>
          <w:noProof/>
          <w:sz w:val="18"/>
          <w:szCs w:val="18"/>
          <w:lang w:eastAsia="ar-SA"/>
        </w:rPr>
        <w:t> </w:t>
      </w:r>
      <w:r w:rsidRPr="00F34CC1">
        <w:rPr>
          <w:rFonts w:ascii="Verdana" w:eastAsia="Times New Roman" w:hAnsi="Verdana" w:cs="Times New Roman"/>
          <w:sz w:val="18"/>
          <w:szCs w:val="18"/>
          <w:lang w:eastAsia="ar-SA"/>
        </w:rPr>
        <w:fldChar w:fldCharType="end"/>
      </w:r>
      <w:bookmarkEnd w:id="5"/>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 xml:space="preserve">Nom : </w:t>
      </w: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 xml:space="preserve">Sigle : </w:t>
      </w:r>
    </w:p>
    <w:p w:rsidR="00F34CC1" w:rsidRPr="00F34CC1" w:rsidRDefault="00F34CC1" w:rsidP="00F34CC1">
      <w:pPr>
        <w:suppressAutoHyphens/>
        <w:spacing w:after="0" w:line="240" w:lineRule="auto"/>
        <w:jc w:val="left"/>
        <w:rPr>
          <w:rFonts w:ascii="Verdana" w:eastAsia="Times New Roman" w:hAnsi="Verdana" w:cs="Times New Roman"/>
          <w:b/>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Adresse :</w:t>
      </w:r>
    </w:p>
    <w:p w:rsidR="00F34CC1" w:rsidRPr="00F34CC1" w:rsidRDefault="00F34CC1" w:rsidP="00F34CC1">
      <w:pPr>
        <w:suppressAutoHyphens/>
        <w:spacing w:after="0" w:line="240" w:lineRule="auto"/>
        <w:jc w:val="left"/>
        <w:rPr>
          <w:rFonts w:ascii="Verdana" w:eastAsia="Times New Roman" w:hAnsi="Verdana" w:cs="Times New Roman"/>
          <w:b/>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N° et voie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Ville :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Code postal :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Pays : FRANCE</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Téléphone :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Fax :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E-mail : </w:t>
      </w: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500836" w:rsidP="00F34CC1">
      <w:pPr>
        <w:suppressAutoHyphens/>
        <w:spacing w:after="0" w:line="240" w:lineRule="auto"/>
        <w:jc w:val="left"/>
        <w:rPr>
          <w:rFonts w:ascii="Verdana" w:eastAsia="Times New Roman" w:hAnsi="Verdana" w:cs="Times New Roman"/>
          <w:sz w:val="16"/>
          <w:szCs w:val="16"/>
          <w:lang w:eastAsia="ar-SA"/>
        </w:rPr>
      </w:pPr>
      <w:r w:rsidRPr="00F34CC1">
        <w:rPr>
          <w:rFonts w:ascii="Verdana" w:eastAsia="Times New Roman" w:hAnsi="Verdana" w:cs="Times New Roman"/>
          <w:noProof/>
          <w:sz w:val="18"/>
          <w:szCs w:val="18"/>
          <w:lang w:eastAsia="fr-FR"/>
        </w:rPr>
        <mc:AlternateContent>
          <mc:Choice Requires="wps">
            <w:drawing>
              <wp:anchor distT="0" distB="0" distL="114300" distR="114300" simplePos="0" relativeHeight="251659264" behindDoc="0" locked="0" layoutInCell="1" allowOverlap="1" wp14:anchorId="19BBFB0F" wp14:editId="5B9B2DD6">
                <wp:simplePos x="0" y="0"/>
                <wp:positionH relativeFrom="column">
                  <wp:posOffset>3547110</wp:posOffset>
                </wp:positionH>
                <wp:positionV relativeFrom="paragraph">
                  <wp:posOffset>23495</wp:posOffset>
                </wp:positionV>
                <wp:extent cx="2876550" cy="167640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676400"/>
                        </a:xfrm>
                        <a:prstGeom prst="rect">
                          <a:avLst/>
                        </a:prstGeom>
                        <a:solidFill>
                          <a:srgbClr val="FFFFFF"/>
                        </a:solidFill>
                        <a:ln w="9525">
                          <a:solidFill>
                            <a:srgbClr val="000000"/>
                          </a:solidFill>
                          <a:miter lim="800000"/>
                          <a:headEnd/>
                          <a:tailEnd/>
                        </a:ln>
                      </wps:spPr>
                      <wps:txbx>
                        <w:txbxContent>
                          <w:p w:rsidR="00F34CC1" w:rsidRPr="007C193D" w:rsidRDefault="00F34CC1" w:rsidP="00F34CC1">
                            <w:pPr>
                              <w:rPr>
                                <w:rFonts w:ascii="Verdana" w:hAnsi="Verdana"/>
                                <w:b/>
                                <w:i/>
                                <w:sz w:val="16"/>
                                <w:szCs w:val="16"/>
                              </w:rPr>
                            </w:pPr>
                            <w:r w:rsidRPr="007C193D">
                              <w:rPr>
                                <w:rFonts w:ascii="Verdana" w:hAnsi="Verdana"/>
                                <w:b/>
                                <w:i/>
                                <w:sz w:val="16"/>
                                <w:szCs w:val="16"/>
                              </w:rPr>
                              <w:t>Données fiscales :</w:t>
                            </w:r>
                          </w:p>
                          <w:p w:rsidR="00F34CC1" w:rsidRPr="007C193D" w:rsidRDefault="00F34CC1" w:rsidP="00F34CC1">
                            <w:pPr>
                              <w:numPr>
                                <w:ilvl w:val="0"/>
                                <w:numId w:val="3"/>
                              </w:numPr>
                              <w:suppressAutoHyphens/>
                              <w:spacing w:after="0" w:line="240" w:lineRule="auto"/>
                              <w:ind w:left="142" w:hanging="142"/>
                              <w:jc w:val="left"/>
                              <w:rPr>
                                <w:rFonts w:ascii="Verdana" w:hAnsi="Verdana"/>
                                <w:i/>
                                <w:sz w:val="16"/>
                                <w:szCs w:val="16"/>
                              </w:rPr>
                            </w:pPr>
                            <w:r w:rsidRPr="007C193D">
                              <w:rPr>
                                <w:rFonts w:ascii="Verdana" w:hAnsi="Verdana"/>
                                <w:b/>
                                <w:i/>
                                <w:sz w:val="16"/>
                                <w:szCs w:val="16"/>
                              </w:rPr>
                              <w:t>Pour les établissements français</w:t>
                            </w:r>
                            <w:r w:rsidRPr="007C193D">
                              <w:rPr>
                                <w:rFonts w:ascii="Verdana" w:hAnsi="Verdana"/>
                                <w:i/>
                                <w:sz w:val="16"/>
                                <w:szCs w:val="16"/>
                              </w:rPr>
                              <w:t xml:space="preserve"> (association, société, privé, public), le </w:t>
                            </w:r>
                            <w:r w:rsidRPr="007C193D">
                              <w:rPr>
                                <w:rFonts w:ascii="Verdana" w:hAnsi="Verdana"/>
                                <w:b/>
                                <w:i/>
                                <w:sz w:val="16"/>
                                <w:szCs w:val="16"/>
                              </w:rPr>
                              <w:t>n° de SIRET</w:t>
                            </w:r>
                            <w:r w:rsidRPr="007C193D">
                              <w:rPr>
                                <w:rFonts w:ascii="Verdana" w:hAnsi="Verdana"/>
                                <w:i/>
                                <w:sz w:val="16"/>
                                <w:szCs w:val="16"/>
                              </w:rPr>
                              <w:t xml:space="preserve"> est </w:t>
                            </w:r>
                            <w:r w:rsidRPr="007C193D">
                              <w:rPr>
                                <w:rFonts w:ascii="Verdana" w:hAnsi="Verdana"/>
                                <w:b/>
                                <w:i/>
                                <w:sz w:val="16"/>
                                <w:szCs w:val="16"/>
                                <w:u w:val="single"/>
                              </w:rPr>
                              <w:t>obligatoire</w:t>
                            </w:r>
                            <w:r w:rsidRPr="007C193D">
                              <w:rPr>
                                <w:rFonts w:ascii="Verdana" w:hAnsi="Verdana"/>
                                <w:i/>
                                <w:sz w:val="16"/>
                                <w:szCs w:val="16"/>
                              </w:rPr>
                              <w:t>. Il est composé de 14 chiffres.</w:t>
                            </w:r>
                          </w:p>
                          <w:p w:rsidR="00F34CC1" w:rsidRPr="007C193D" w:rsidRDefault="00F34CC1" w:rsidP="00F34CC1">
                            <w:pPr>
                              <w:numPr>
                                <w:ilvl w:val="0"/>
                                <w:numId w:val="3"/>
                              </w:numPr>
                              <w:suppressAutoHyphens/>
                              <w:spacing w:after="0" w:line="240" w:lineRule="auto"/>
                              <w:ind w:left="142" w:hanging="142"/>
                              <w:jc w:val="left"/>
                              <w:rPr>
                                <w:rFonts w:ascii="Verdana" w:hAnsi="Verdana"/>
                                <w:i/>
                                <w:sz w:val="16"/>
                                <w:szCs w:val="16"/>
                              </w:rPr>
                            </w:pPr>
                            <w:r w:rsidRPr="007C193D">
                              <w:rPr>
                                <w:rFonts w:ascii="Verdana" w:hAnsi="Verdana"/>
                                <w:b/>
                                <w:i/>
                                <w:sz w:val="16"/>
                                <w:szCs w:val="16"/>
                              </w:rPr>
                              <w:t>Pour les établissements européens</w:t>
                            </w:r>
                            <w:r w:rsidRPr="007C193D">
                              <w:rPr>
                                <w:rFonts w:ascii="Verdana" w:hAnsi="Verdana"/>
                                <w:i/>
                                <w:sz w:val="16"/>
                                <w:szCs w:val="16"/>
                              </w:rPr>
                              <w:t xml:space="preserve"> (association, société, privé, public), le </w:t>
                            </w:r>
                            <w:r w:rsidRPr="007C193D">
                              <w:rPr>
                                <w:rFonts w:ascii="Verdana" w:hAnsi="Verdana"/>
                                <w:b/>
                                <w:i/>
                                <w:sz w:val="16"/>
                                <w:szCs w:val="16"/>
                              </w:rPr>
                              <w:t>n° de TVA intra-communautaire</w:t>
                            </w:r>
                            <w:r w:rsidRPr="007C193D">
                              <w:rPr>
                                <w:rFonts w:ascii="Verdana" w:hAnsi="Verdana"/>
                                <w:i/>
                                <w:sz w:val="16"/>
                                <w:szCs w:val="16"/>
                              </w:rPr>
                              <w:t xml:space="preserve"> est </w:t>
                            </w:r>
                            <w:r w:rsidRPr="007C193D">
                              <w:rPr>
                                <w:rFonts w:ascii="Verdana" w:hAnsi="Verdana"/>
                                <w:b/>
                                <w:i/>
                                <w:sz w:val="16"/>
                                <w:szCs w:val="16"/>
                                <w:u w:val="single"/>
                              </w:rPr>
                              <w:t>obligatoire</w:t>
                            </w:r>
                            <w:r w:rsidRPr="007C193D">
                              <w:rPr>
                                <w:rFonts w:ascii="Verdana" w:hAnsi="Verdana"/>
                                <w:i/>
                                <w:sz w:val="16"/>
                                <w:szCs w:val="16"/>
                              </w:rPr>
                              <w:t xml:space="preserve">. Il est composé de 2 ou 3 lettres + 8 à 12 chiffres (variable selon pays). </w:t>
                            </w:r>
                          </w:p>
                          <w:p w:rsidR="00F34CC1" w:rsidRPr="007C193D" w:rsidRDefault="00F34CC1" w:rsidP="00F34CC1">
                            <w:pPr>
                              <w:rPr>
                                <w:rFonts w:ascii="Verdana" w:hAnsi="Verdana"/>
                                <w:i/>
                                <w:sz w:val="16"/>
                                <w:szCs w:val="16"/>
                              </w:rPr>
                            </w:pPr>
                            <w:r w:rsidRPr="007C193D">
                              <w:rPr>
                                <w:rFonts w:ascii="Verdana" w:hAnsi="Verdana"/>
                                <w:i/>
                                <w:sz w:val="16"/>
                                <w:szCs w:val="16"/>
                              </w:rPr>
                              <w:t xml:space="preserve">  Pour la France : FR + 11 chiffres.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BFB0F" id="_x0000_t202" coordsize="21600,21600" o:spt="202" path="m,l,21600r21600,l21600,xe">
                <v:stroke joinstyle="miter"/>
                <v:path gradientshapeok="t" o:connecttype="rect"/>
              </v:shapetype>
              <v:shape id="Zone de texte 12" o:spid="_x0000_s1026" type="#_x0000_t202" style="position:absolute;margin-left:279.3pt;margin-top:1.85pt;width:226.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">
                <v:textbox>
                  <w:txbxContent>
                    <w:p w:rsidR="00F34CC1" w:rsidRPr="007C193D" w:rsidRDefault="00F34CC1" w:rsidP="00F34CC1">
                      <w:pPr>
                        <w:rPr>
                          <w:rFonts w:ascii="Verdana" w:hAnsi="Verdana"/>
                          <w:b/>
                          <w:i/>
                          <w:sz w:val="16"/>
                          <w:szCs w:val="16"/>
                        </w:rPr>
                      </w:pPr>
                      <w:r w:rsidRPr="007C193D">
                        <w:rPr>
                          <w:rFonts w:ascii="Verdana" w:hAnsi="Verdana"/>
                          <w:b/>
                          <w:i/>
                          <w:sz w:val="16"/>
                          <w:szCs w:val="16"/>
                        </w:rPr>
                        <w:t>Données fiscales :</w:t>
                      </w:r>
                    </w:p>
                    <w:p w:rsidR="00F34CC1" w:rsidRPr="007C193D" w:rsidRDefault="00F34CC1" w:rsidP="00F34CC1">
                      <w:pPr>
                        <w:numPr>
                          <w:ilvl w:val="0"/>
                          <w:numId w:val="3"/>
                        </w:numPr>
                        <w:suppressAutoHyphens/>
                        <w:spacing w:after="0" w:line="240" w:lineRule="auto"/>
                        <w:ind w:left="142" w:hanging="142"/>
                        <w:jc w:val="left"/>
                        <w:rPr>
                          <w:rFonts w:ascii="Verdana" w:hAnsi="Verdana"/>
                          <w:i/>
                          <w:sz w:val="16"/>
                          <w:szCs w:val="16"/>
                        </w:rPr>
                      </w:pPr>
                      <w:r w:rsidRPr="007C193D">
                        <w:rPr>
                          <w:rFonts w:ascii="Verdana" w:hAnsi="Verdana"/>
                          <w:b/>
                          <w:i/>
                          <w:sz w:val="16"/>
                          <w:szCs w:val="16"/>
                        </w:rPr>
                        <w:t>Pour les établissements français</w:t>
                      </w:r>
                      <w:r w:rsidRPr="007C193D">
                        <w:rPr>
                          <w:rFonts w:ascii="Verdana" w:hAnsi="Verdana"/>
                          <w:i/>
                          <w:sz w:val="16"/>
                          <w:szCs w:val="16"/>
                        </w:rPr>
                        <w:t xml:space="preserve"> (association, société, privé, public), le </w:t>
                      </w:r>
                      <w:r w:rsidRPr="007C193D">
                        <w:rPr>
                          <w:rFonts w:ascii="Verdana" w:hAnsi="Verdana"/>
                          <w:b/>
                          <w:i/>
                          <w:sz w:val="16"/>
                          <w:szCs w:val="16"/>
                        </w:rPr>
                        <w:t>n° de SIRET</w:t>
                      </w:r>
                      <w:r w:rsidRPr="007C193D">
                        <w:rPr>
                          <w:rFonts w:ascii="Verdana" w:hAnsi="Verdana"/>
                          <w:i/>
                          <w:sz w:val="16"/>
                          <w:szCs w:val="16"/>
                        </w:rPr>
                        <w:t xml:space="preserve"> est </w:t>
                      </w:r>
                      <w:r w:rsidRPr="007C193D">
                        <w:rPr>
                          <w:rFonts w:ascii="Verdana" w:hAnsi="Verdana"/>
                          <w:b/>
                          <w:i/>
                          <w:sz w:val="16"/>
                          <w:szCs w:val="16"/>
                          <w:u w:val="single"/>
                        </w:rPr>
                        <w:t>obligatoire</w:t>
                      </w:r>
                      <w:r w:rsidRPr="007C193D">
                        <w:rPr>
                          <w:rFonts w:ascii="Verdana" w:hAnsi="Verdana"/>
                          <w:i/>
                          <w:sz w:val="16"/>
                          <w:szCs w:val="16"/>
                        </w:rPr>
                        <w:t>. Il est composé de 14 chiffres.</w:t>
                      </w:r>
                    </w:p>
                    <w:p w:rsidR="00F34CC1" w:rsidRPr="007C193D" w:rsidRDefault="00F34CC1" w:rsidP="00F34CC1">
                      <w:pPr>
                        <w:numPr>
                          <w:ilvl w:val="0"/>
                          <w:numId w:val="3"/>
                        </w:numPr>
                        <w:suppressAutoHyphens/>
                        <w:spacing w:after="0" w:line="240" w:lineRule="auto"/>
                        <w:ind w:left="142" w:hanging="142"/>
                        <w:jc w:val="left"/>
                        <w:rPr>
                          <w:rFonts w:ascii="Verdana" w:hAnsi="Verdana"/>
                          <w:i/>
                          <w:sz w:val="16"/>
                          <w:szCs w:val="16"/>
                        </w:rPr>
                      </w:pPr>
                      <w:r w:rsidRPr="007C193D">
                        <w:rPr>
                          <w:rFonts w:ascii="Verdana" w:hAnsi="Verdana"/>
                          <w:b/>
                          <w:i/>
                          <w:sz w:val="16"/>
                          <w:szCs w:val="16"/>
                        </w:rPr>
                        <w:t>Pour les établissements européens</w:t>
                      </w:r>
                      <w:r w:rsidRPr="007C193D">
                        <w:rPr>
                          <w:rFonts w:ascii="Verdana" w:hAnsi="Verdana"/>
                          <w:i/>
                          <w:sz w:val="16"/>
                          <w:szCs w:val="16"/>
                        </w:rPr>
                        <w:t xml:space="preserve"> (association, société, privé, public), le </w:t>
                      </w:r>
                      <w:r w:rsidRPr="007C193D">
                        <w:rPr>
                          <w:rFonts w:ascii="Verdana" w:hAnsi="Verdana"/>
                          <w:b/>
                          <w:i/>
                          <w:sz w:val="16"/>
                          <w:szCs w:val="16"/>
                        </w:rPr>
                        <w:t>n° de TVA intra-communautaire</w:t>
                      </w:r>
                      <w:r w:rsidRPr="007C193D">
                        <w:rPr>
                          <w:rFonts w:ascii="Verdana" w:hAnsi="Verdana"/>
                          <w:i/>
                          <w:sz w:val="16"/>
                          <w:szCs w:val="16"/>
                        </w:rPr>
                        <w:t xml:space="preserve"> est </w:t>
                      </w:r>
                      <w:r w:rsidRPr="007C193D">
                        <w:rPr>
                          <w:rFonts w:ascii="Verdana" w:hAnsi="Verdana"/>
                          <w:b/>
                          <w:i/>
                          <w:sz w:val="16"/>
                          <w:szCs w:val="16"/>
                          <w:u w:val="single"/>
                        </w:rPr>
                        <w:t>obligatoire</w:t>
                      </w:r>
                      <w:r w:rsidRPr="007C193D">
                        <w:rPr>
                          <w:rFonts w:ascii="Verdana" w:hAnsi="Verdana"/>
                          <w:i/>
                          <w:sz w:val="16"/>
                          <w:szCs w:val="16"/>
                        </w:rPr>
                        <w:t xml:space="preserve">. Il est composé de 2 ou 3 lettres + 8 à 12 chiffres (variable selon pays). </w:t>
                      </w:r>
                    </w:p>
                    <w:p w:rsidR="00F34CC1" w:rsidRPr="007C193D" w:rsidRDefault="00F34CC1" w:rsidP="00F34CC1">
                      <w:pPr>
                        <w:rPr>
                          <w:rFonts w:ascii="Verdana" w:hAnsi="Verdana"/>
                          <w:i/>
                          <w:sz w:val="16"/>
                          <w:szCs w:val="16"/>
                        </w:rPr>
                      </w:pPr>
                      <w:r w:rsidRPr="007C193D">
                        <w:rPr>
                          <w:rFonts w:ascii="Verdana" w:hAnsi="Verdana"/>
                          <w:i/>
                          <w:sz w:val="16"/>
                          <w:szCs w:val="16"/>
                        </w:rPr>
                        <w:t xml:space="preserve">  Pour la France : FR + 11 chiffres.</w:t>
                      </w:r>
                    </w:p>
                  </w:txbxContent>
                </v:textbox>
              </v:shape>
            </w:pict>
          </mc:Fallback>
        </mc:AlternateContent>
      </w: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Données fiscales :</w:t>
      </w: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p>
    <w:p w:rsidR="00F34CC1" w:rsidRPr="00F34CC1" w:rsidRDefault="00F34CC1" w:rsidP="00F34CC1">
      <w:pPr>
        <w:numPr>
          <w:ilvl w:val="0"/>
          <w:numId w:val="2"/>
        </w:numPr>
        <w:suppressAutoHyphens/>
        <w:spacing w:after="0" w:line="240" w:lineRule="auto"/>
        <w:ind w:left="426" w:hanging="284"/>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Pour les établissements en France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N° de Siret :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numPr>
          <w:ilvl w:val="0"/>
          <w:numId w:val="2"/>
        </w:numPr>
        <w:suppressAutoHyphens/>
        <w:spacing w:after="0" w:line="240" w:lineRule="auto"/>
        <w:ind w:left="426" w:hanging="284"/>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Pour les établissements en Europe :</w:t>
      </w: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ar-SA"/>
        </w:rPr>
        <w:t xml:space="preserve">N° de TVA intracommunautaire : </w:t>
      </w:r>
      <w:r w:rsidRPr="00F34CC1">
        <w:rPr>
          <w:rFonts w:ascii="Verdana" w:eastAsia="Times New Roman" w:hAnsi="Verdana" w:cs="Times New Roman"/>
          <w:sz w:val="18"/>
          <w:szCs w:val="18"/>
          <w:lang w:eastAsia="ar-SA"/>
        </w:rPr>
        <w:fldChar w:fldCharType="begin">
          <w:ffData>
            <w:name w:val="Texte25"/>
            <w:enabled/>
            <w:calcOnExit w:val="0"/>
            <w:textInput/>
          </w:ffData>
        </w:fldChar>
      </w:r>
      <w:bookmarkStart w:id="6" w:name="Texte25"/>
      <w:r w:rsidRPr="00F34CC1">
        <w:rPr>
          <w:rFonts w:ascii="Verdana" w:eastAsia="Times New Roman" w:hAnsi="Verdana" w:cs="Times New Roman"/>
          <w:sz w:val="18"/>
          <w:szCs w:val="18"/>
          <w:lang w:eastAsia="ar-SA"/>
        </w:rPr>
        <w:instrText xml:space="preserve"> FORMTEXT </w:instrText>
      </w:r>
      <w:r w:rsidRPr="00F34CC1">
        <w:rPr>
          <w:rFonts w:ascii="Verdana" w:eastAsia="Times New Roman" w:hAnsi="Verdana" w:cs="Times New Roman"/>
          <w:sz w:val="18"/>
          <w:szCs w:val="18"/>
          <w:lang w:eastAsia="ar-SA"/>
        </w:rPr>
      </w:r>
      <w:r w:rsidRPr="00F34CC1">
        <w:rPr>
          <w:rFonts w:ascii="Verdana" w:eastAsia="Times New Roman" w:hAnsi="Verdana" w:cs="Times New Roman"/>
          <w:sz w:val="18"/>
          <w:szCs w:val="18"/>
          <w:lang w:eastAsia="ar-SA"/>
        </w:rPr>
        <w:fldChar w:fldCharType="separate"/>
      </w:r>
      <w:r w:rsidRPr="00F34CC1">
        <w:rPr>
          <w:rFonts w:ascii="Verdana" w:eastAsia="Times New Roman" w:hAnsi="Verdana" w:cs="Times New Roman"/>
          <w:sz w:val="18"/>
          <w:szCs w:val="18"/>
          <w:lang w:eastAsia="ar-SA"/>
        </w:rPr>
        <w:t> </w:t>
      </w:r>
      <w:r w:rsidRPr="00F34CC1">
        <w:rPr>
          <w:rFonts w:ascii="Verdana" w:eastAsia="Times New Roman" w:hAnsi="Verdana" w:cs="Times New Roman"/>
          <w:sz w:val="18"/>
          <w:szCs w:val="18"/>
          <w:lang w:eastAsia="ar-SA"/>
        </w:rPr>
        <w:t> </w:t>
      </w:r>
      <w:r w:rsidRPr="00F34CC1">
        <w:rPr>
          <w:rFonts w:ascii="Verdana" w:eastAsia="Times New Roman" w:hAnsi="Verdana" w:cs="Times New Roman"/>
          <w:sz w:val="18"/>
          <w:szCs w:val="18"/>
          <w:lang w:eastAsia="ar-SA"/>
        </w:rPr>
        <w:t> </w:t>
      </w:r>
      <w:r w:rsidRPr="00F34CC1">
        <w:rPr>
          <w:rFonts w:ascii="Verdana" w:eastAsia="Times New Roman" w:hAnsi="Verdana" w:cs="Times New Roman"/>
          <w:sz w:val="18"/>
          <w:szCs w:val="18"/>
          <w:lang w:eastAsia="ar-SA"/>
        </w:rPr>
        <w:t> </w:t>
      </w:r>
      <w:r w:rsidRPr="00F34CC1">
        <w:rPr>
          <w:rFonts w:ascii="Verdana" w:eastAsia="Times New Roman" w:hAnsi="Verdana" w:cs="Times New Roman"/>
          <w:sz w:val="18"/>
          <w:szCs w:val="18"/>
          <w:lang w:eastAsia="ar-SA"/>
        </w:rPr>
        <w:t> </w:t>
      </w:r>
      <w:r w:rsidRPr="00F34CC1">
        <w:rPr>
          <w:rFonts w:ascii="Verdana" w:eastAsia="Times New Roman" w:hAnsi="Verdana" w:cs="Times New Roman"/>
          <w:sz w:val="18"/>
          <w:szCs w:val="18"/>
          <w:lang w:eastAsia="ar-SA"/>
        </w:rPr>
        <w:fldChar w:fldCharType="end"/>
      </w:r>
      <w:bookmarkEnd w:id="6"/>
    </w:p>
    <w:p w:rsidR="00F34CC1" w:rsidRPr="00F34CC1" w:rsidRDefault="00F34CC1" w:rsidP="00F34CC1">
      <w:pPr>
        <w:suppressAutoHyphens/>
        <w:spacing w:after="0" w:line="240" w:lineRule="auto"/>
        <w:jc w:val="left"/>
        <w:rPr>
          <w:rFonts w:ascii="Verdana" w:eastAsia="Times New Roman" w:hAnsi="Verdana" w:cs="Times New Roman"/>
          <w:sz w:val="18"/>
          <w:szCs w:val="18"/>
          <w:lang w:eastAsia="ar-SA"/>
        </w:rPr>
      </w:pP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r w:rsidRPr="00F34CC1">
        <w:rPr>
          <w:rFonts w:ascii="Verdana" w:eastAsia="Times New Roman" w:hAnsi="Verdana" w:cs="Times New Roman"/>
          <w:sz w:val="16"/>
          <w:szCs w:val="16"/>
          <w:lang w:eastAsia="ar-SA"/>
        </w:rPr>
        <w:t xml:space="preserve"> </w:t>
      </w: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F34CC1" w:rsidP="00F34CC1">
      <w:pPr>
        <w:suppressAutoHyphens/>
        <w:spacing w:after="0" w:line="240" w:lineRule="auto"/>
        <w:jc w:val="left"/>
        <w:rPr>
          <w:rFonts w:ascii="Verdana" w:eastAsia="Times New Roman" w:hAnsi="Verdana" w:cs="Times New Roman"/>
          <w:b/>
          <w:sz w:val="18"/>
          <w:szCs w:val="18"/>
          <w:lang w:eastAsia="ar-SA"/>
        </w:rPr>
      </w:pPr>
      <w:r w:rsidRPr="00F34CC1">
        <w:rPr>
          <w:rFonts w:ascii="Verdana" w:eastAsia="Times New Roman" w:hAnsi="Verdana" w:cs="Times New Roman"/>
          <w:b/>
          <w:sz w:val="18"/>
          <w:szCs w:val="18"/>
          <w:lang w:eastAsia="ar-SA"/>
        </w:rPr>
        <w:t>Coordonnées du demandeur de la création du client:</w:t>
      </w:r>
    </w:p>
    <w:p w:rsidR="00F34CC1" w:rsidRPr="00F34CC1" w:rsidRDefault="00F34CC1" w:rsidP="00F34CC1">
      <w:pPr>
        <w:suppressAutoHyphens/>
        <w:spacing w:after="0" w:line="240" w:lineRule="auto"/>
        <w:jc w:val="left"/>
        <w:rPr>
          <w:rFonts w:ascii="Verdana" w:eastAsia="Times New Roman" w:hAnsi="Verdana" w:cs="Times New Roman"/>
          <w:sz w:val="16"/>
          <w:szCs w:val="16"/>
          <w:lang w:eastAsia="ar-SA"/>
        </w:rPr>
      </w:pPr>
    </w:p>
    <w:p w:rsidR="00F34CC1" w:rsidRPr="00F34CC1" w:rsidRDefault="00F34CC1" w:rsidP="00F34CC1">
      <w:pPr>
        <w:pBdr>
          <w:top w:val="single" w:sz="4" w:space="1" w:color="auto"/>
          <w:left w:val="single" w:sz="4" w:space="4" w:color="auto"/>
          <w:right w:val="single" w:sz="4" w:space="4" w:color="auto"/>
        </w:pBdr>
        <w:shd w:val="clear" w:color="auto" w:fill="D9D9D9"/>
        <w:spacing w:after="0" w:line="240" w:lineRule="auto"/>
        <w:rPr>
          <w:rFonts w:ascii="Verdana" w:eastAsia="Times New Roman" w:hAnsi="Verdana" w:cs="Times New Roman"/>
          <w:sz w:val="18"/>
          <w:szCs w:val="18"/>
          <w:lang w:eastAsia="fr-FR"/>
        </w:rPr>
      </w:pPr>
      <w:r w:rsidRPr="00F34CC1">
        <w:rPr>
          <w:rFonts w:ascii="Verdana" w:eastAsia="Times New Roman" w:hAnsi="Verdana" w:cs="Times New Roman"/>
          <w:noProof/>
          <w:sz w:val="18"/>
          <w:szCs w:val="18"/>
          <w:lang w:eastAsia="fr-FR"/>
        </w:rPr>
        <mc:AlternateContent>
          <mc:Choice Requires="wps">
            <w:drawing>
              <wp:anchor distT="0" distB="0" distL="114300" distR="114300" simplePos="0" relativeHeight="251660288" behindDoc="1" locked="0" layoutInCell="1" allowOverlap="1" wp14:anchorId="12C05720" wp14:editId="77DB11C8">
                <wp:simplePos x="0" y="0"/>
                <wp:positionH relativeFrom="column">
                  <wp:posOffset>355600</wp:posOffset>
                </wp:positionH>
                <wp:positionV relativeFrom="paragraph">
                  <wp:posOffset>4921250</wp:posOffset>
                </wp:positionV>
                <wp:extent cx="6844030" cy="857250"/>
                <wp:effectExtent l="9525" t="6350" r="1397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030" cy="8572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763E" id="Rectangle 16" o:spid="_x0000_s1026" style="position:absolute;margin-left:28pt;margin-top:387.5pt;width:538.9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" fillcolor="#d8d8d8"/>
            </w:pict>
          </mc:Fallback>
        </mc:AlternateContent>
      </w:r>
      <w:r w:rsidRPr="00F34CC1">
        <w:rPr>
          <w:rFonts w:ascii="Verdana" w:eastAsia="Times New Roman" w:hAnsi="Verdana" w:cs="Times New Roman"/>
          <w:sz w:val="18"/>
          <w:szCs w:val="18"/>
          <w:lang w:eastAsia="fr-FR"/>
        </w:rPr>
        <w:t>A remplir par le gestionnaire UPEC :</w:t>
      </w:r>
    </w:p>
    <w:p w:rsidR="00F34CC1" w:rsidRPr="00F34CC1" w:rsidRDefault="00F34CC1" w:rsidP="00F34CC1">
      <w:pPr>
        <w:pBdr>
          <w:left w:val="single" w:sz="4" w:space="4" w:color="auto"/>
          <w:right w:val="single" w:sz="4" w:space="4" w:color="auto"/>
        </w:pBdr>
        <w:shd w:val="clear" w:color="auto" w:fill="D9D9D9"/>
        <w:spacing w:after="0" w:line="240" w:lineRule="auto"/>
        <w:rPr>
          <w:rFonts w:ascii="Verdana" w:eastAsia="Times New Roman" w:hAnsi="Verdana" w:cs="Times New Roman"/>
          <w:sz w:val="16"/>
          <w:szCs w:val="16"/>
          <w:lang w:eastAsia="fr-FR"/>
        </w:rPr>
      </w:pPr>
    </w:p>
    <w:p w:rsidR="00F34CC1" w:rsidRPr="00F34CC1" w:rsidRDefault="00F34CC1" w:rsidP="00F34CC1">
      <w:pPr>
        <w:pBdr>
          <w:left w:val="single" w:sz="4" w:space="4" w:color="auto"/>
          <w:right w:val="single" w:sz="4" w:space="4" w:color="auto"/>
        </w:pBdr>
        <w:shd w:val="clear" w:color="auto" w:fill="D9D9D9"/>
        <w:spacing w:after="0" w:line="240" w:lineRule="auto"/>
        <w:ind w:left="142" w:hanging="142"/>
        <w:rPr>
          <w:rFonts w:ascii="Verdana" w:eastAsia="Times New Roman" w:hAnsi="Verdana" w:cs="Times New Roman"/>
          <w:sz w:val="18"/>
          <w:szCs w:val="18"/>
          <w:lang w:eastAsia="fr-FR"/>
        </w:rPr>
      </w:pPr>
      <w:r w:rsidRPr="00F34CC1">
        <w:rPr>
          <w:rFonts w:ascii="Verdana" w:eastAsia="Times New Roman" w:hAnsi="Verdana" w:cs="Times New Roman"/>
          <w:sz w:val="18"/>
          <w:szCs w:val="18"/>
          <w:lang w:eastAsia="fr-FR"/>
        </w:rPr>
        <w:t xml:space="preserve">Nom : </w:t>
      </w:r>
      <w:r w:rsidRPr="00F34CC1">
        <w:rPr>
          <w:rFonts w:ascii="Verdana" w:eastAsia="Times New Roman" w:hAnsi="Verdana" w:cs="Times New Roman"/>
          <w:sz w:val="18"/>
          <w:szCs w:val="18"/>
          <w:lang w:eastAsia="fr-FR"/>
        </w:rPr>
        <w:fldChar w:fldCharType="begin">
          <w:ffData>
            <w:name w:val=""/>
            <w:enabled/>
            <w:calcOnExit w:val="0"/>
            <w:textInput/>
          </w:ffData>
        </w:fldChar>
      </w:r>
      <w:r w:rsidRPr="00F34CC1">
        <w:rPr>
          <w:rFonts w:ascii="Verdana" w:eastAsia="Times New Roman" w:hAnsi="Verdana" w:cs="Times New Roman"/>
          <w:sz w:val="18"/>
          <w:szCs w:val="18"/>
          <w:lang w:eastAsia="fr-FR"/>
        </w:rPr>
        <w:instrText xml:space="preserve"> FORMTEXT </w:instrText>
      </w:r>
      <w:r w:rsidRPr="00F34CC1">
        <w:rPr>
          <w:rFonts w:ascii="Verdana" w:eastAsia="Times New Roman" w:hAnsi="Verdana" w:cs="Times New Roman"/>
          <w:sz w:val="18"/>
          <w:szCs w:val="18"/>
          <w:lang w:eastAsia="fr-FR"/>
        </w:rPr>
      </w:r>
      <w:r w:rsidRPr="00F34CC1">
        <w:rPr>
          <w:rFonts w:ascii="Verdana" w:eastAsia="Times New Roman" w:hAnsi="Verdana" w:cs="Times New Roman"/>
          <w:sz w:val="18"/>
          <w:szCs w:val="18"/>
          <w:lang w:eastAsia="fr-FR"/>
        </w:rPr>
        <w:fldChar w:fldCharType="separate"/>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sz w:val="18"/>
          <w:szCs w:val="18"/>
          <w:lang w:eastAsia="fr-FR"/>
        </w:rPr>
        <w:fldChar w:fldCharType="end"/>
      </w:r>
    </w:p>
    <w:p w:rsidR="00F34CC1" w:rsidRPr="00F34CC1" w:rsidRDefault="00F34CC1" w:rsidP="00F34CC1">
      <w:pPr>
        <w:pBdr>
          <w:left w:val="single" w:sz="4" w:space="4" w:color="auto"/>
          <w:right w:val="single" w:sz="4" w:space="4" w:color="auto"/>
        </w:pBdr>
        <w:shd w:val="clear" w:color="auto" w:fill="D9D9D9"/>
        <w:spacing w:after="0" w:line="240" w:lineRule="auto"/>
        <w:rPr>
          <w:rFonts w:ascii="Verdana" w:eastAsia="Times New Roman" w:hAnsi="Verdana" w:cs="Times New Roman"/>
          <w:sz w:val="18"/>
          <w:szCs w:val="18"/>
          <w:lang w:eastAsia="fr-FR"/>
        </w:rPr>
      </w:pPr>
      <w:r w:rsidRPr="00F34CC1">
        <w:rPr>
          <w:rFonts w:ascii="Verdana" w:eastAsia="Times New Roman" w:hAnsi="Verdana" w:cs="Times New Roman"/>
          <w:sz w:val="18"/>
          <w:szCs w:val="18"/>
          <w:lang w:eastAsia="fr-FR"/>
        </w:rPr>
        <w:t xml:space="preserve">Prénom : </w:t>
      </w:r>
      <w:r w:rsidRPr="00F34CC1">
        <w:rPr>
          <w:rFonts w:ascii="Verdana" w:eastAsia="Times New Roman" w:hAnsi="Verdana" w:cs="Times New Roman"/>
          <w:sz w:val="18"/>
          <w:szCs w:val="18"/>
          <w:lang w:eastAsia="fr-FR"/>
        </w:rPr>
        <w:fldChar w:fldCharType="begin">
          <w:ffData>
            <w:name w:val="Texte26"/>
            <w:enabled/>
            <w:calcOnExit w:val="0"/>
            <w:textInput/>
          </w:ffData>
        </w:fldChar>
      </w:r>
      <w:r w:rsidRPr="00F34CC1">
        <w:rPr>
          <w:rFonts w:ascii="Verdana" w:eastAsia="Times New Roman" w:hAnsi="Verdana" w:cs="Times New Roman"/>
          <w:sz w:val="18"/>
          <w:szCs w:val="18"/>
          <w:lang w:eastAsia="fr-FR"/>
        </w:rPr>
        <w:instrText xml:space="preserve"> FORMTEXT </w:instrText>
      </w:r>
      <w:r w:rsidRPr="00F34CC1">
        <w:rPr>
          <w:rFonts w:ascii="Verdana" w:eastAsia="Times New Roman" w:hAnsi="Verdana" w:cs="Times New Roman"/>
          <w:sz w:val="18"/>
          <w:szCs w:val="18"/>
          <w:lang w:eastAsia="fr-FR"/>
        </w:rPr>
      </w:r>
      <w:r w:rsidRPr="00F34CC1">
        <w:rPr>
          <w:rFonts w:ascii="Verdana" w:eastAsia="Times New Roman" w:hAnsi="Verdana" w:cs="Times New Roman"/>
          <w:sz w:val="18"/>
          <w:szCs w:val="18"/>
          <w:lang w:eastAsia="fr-FR"/>
        </w:rPr>
        <w:fldChar w:fldCharType="separate"/>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sz w:val="18"/>
          <w:szCs w:val="18"/>
          <w:lang w:eastAsia="fr-FR"/>
        </w:rPr>
        <w:fldChar w:fldCharType="end"/>
      </w:r>
    </w:p>
    <w:p w:rsidR="00F34CC1" w:rsidRDefault="00F34CC1" w:rsidP="00F34CC1">
      <w:pPr>
        <w:pBdr>
          <w:left w:val="single" w:sz="4" w:space="4" w:color="auto"/>
          <w:right w:val="single" w:sz="4" w:space="4" w:color="auto"/>
        </w:pBdr>
        <w:shd w:val="clear" w:color="auto" w:fill="D9D9D9"/>
        <w:spacing w:after="0" w:line="240" w:lineRule="auto"/>
        <w:rPr>
          <w:rFonts w:ascii="Verdana" w:eastAsia="Times New Roman" w:hAnsi="Verdana" w:cs="Times New Roman"/>
          <w:sz w:val="18"/>
          <w:szCs w:val="18"/>
          <w:lang w:eastAsia="fr-FR"/>
        </w:rPr>
      </w:pPr>
      <w:r w:rsidRPr="00F34CC1">
        <w:rPr>
          <w:rFonts w:ascii="Verdana" w:eastAsia="Times New Roman" w:hAnsi="Verdana" w:cs="Times New Roman"/>
          <w:sz w:val="18"/>
          <w:szCs w:val="18"/>
          <w:lang w:eastAsia="fr-FR"/>
        </w:rPr>
        <w:t xml:space="preserve">Téléphone : </w:t>
      </w:r>
      <w:r w:rsidRPr="00F34CC1">
        <w:rPr>
          <w:rFonts w:ascii="Verdana" w:eastAsia="Times New Roman" w:hAnsi="Verdana" w:cs="Times New Roman"/>
          <w:sz w:val="18"/>
          <w:szCs w:val="18"/>
          <w:lang w:eastAsia="fr-FR"/>
        </w:rPr>
        <w:fldChar w:fldCharType="begin">
          <w:ffData>
            <w:name w:val="Texte27"/>
            <w:enabled/>
            <w:calcOnExit w:val="0"/>
            <w:textInput/>
          </w:ffData>
        </w:fldChar>
      </w:r>
      <w:r w:rsidRPr="00F34CC1">
        <w:rPr>
          <w:rFonts w:ascii="Verdana" w:eastAsia="Times New Roman" w:hAnsi="Verdana" w:cs="Times New Roman"/>
          <w:sz w:val="18"/>
          <w:szCs w:val="18"/>
          <w:lang w:eastAsia="fr-FR"/>
        </w:rPr>
        <w:instrText xml:space="preserve"> FORMTEXT </w:instrText>
      </w:r>
      <w:r w:rsidRPr="00F34CC1">
        <w:rPr>
          <w:rFonts w:ascii="Verdana" w:eastAsia="Times New Roman" w:hAnsi="Verdana" w:cs="Times New Roman"/>
          <w:sz w:val="18"/>
          <w:szCs w:val="18"/>
          <w:lang w:eastAsia="fr-FR"/>
        </w:rPr>
      </w:r>
      <w:r w:rsidRPr="00F34CC1">
        <w:rPr>
          <w:rFonts w:ascii="Verdana" w:eastAsia="Times New Roman" w:hAnsi="Verdana" w:cs="Times New Roman"/>
          <w:sz w:val="18"/>
          <w:szCs w:val="18"/>
          <w:lang w:eastAsia="fr-FR"/>
        </w:rPr>
        <w:fldChar w:fldCharType="separate"/>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sz w:val="18"/>
          <w:szCs w:val="18"/>
          <w:lang w:eastAsia="fr-FR"/>
        </w:rPr>
        <w:fldChar w:fldCharType="end"/>
      </w:r>
    </w:p>
    <w:p w:rsidR="00F34CC1" w:rsidRPr="00F34CC1" w:rsidRDefault="00F34CC1" w:rsidP="00F34CC1">
      <w:pPr>
        <w:pBdr>
          <w:left w:val="single" w:sz="4" w:space="4" w:color="auto"/>
          <w:right w:val="single" w:sz="4" w:space="4" w:color="auto"/>
        </w:pBdr>
        <w:shd w:val="clear" w:color="auto" w:fill="D9D9D9"/>
        <w:spacing w:after="0" w:line="240" w:lineRule="auto"/>
        <w:rPr>
          <w:rFonts w:ascii="Verdana" w:eastAsia="Times New Roman" w:hAnsi="Verdana" w:cs="Times New Roman"/>
          <w:sz w:val="18"/>
          <w:szCs w:val="18"/>
          <w:lang w:eastAsia="fr-FR"/>
        </w:rPr>
      </w:pPr>
      <w:r w:rsidRPr="00F34CC1">
        <w:rPr>
          <w:rFonts w:ascii="Verdana" w:eastAsia="Times New Roman" w:hAnsi="Verdana" w:cs="Times New Roman"/>
          <w:sz w:val="18"/>
          <w:szCs w:val="18"/>
          <w:lang w:eastAsia="fr-FR"/>
        </w:rPr>
        <w:t xml:space="preserve">Pour obtenir par retour de mail le n° du fournisseur créé dans SIFAC, merci de préciser votre adresse mail : </w:t>
      </w:r>
    </w:p>
    <w:p w:rsidR="005B1CEF" w:rsidRPr="00CF4FC8" w:rsidRDefault="00F34CC1" w:rsidP="00CF4FC8">
      <w:pPr>
        <w:pBdr>
          <w:left w:val="single" w:sz="4" w:space="4" w:color="auto"/>
          <w:bottom w:val="single" w:sz="4" w:space="1" w:color="auto"/>
          <w:right w:val="single" w:sz="4" w:space="4" w:color="auto"/>
        </w:pBdr>
        <w:shd w:val="clear" w:color="auto" w:fill="D9D9D9"/>
        <w:spacing w:after="0" w:line="240" w:lineRule="auto"/>
        <w:rPr>
          <w:rFonts w:ascii="Verdana" w:eastAsia="Times New Roman" w:hAnsi="Verdana" w:cs="Times New Roman"/>
          <w:sz w:val="18"/>
          <w:szCs w:val="18"/>
          <w:lang w:eastAsia="ar-SA"/>
        </w:rPr>
      </w:pPr>
      <w:r w:rsidRPr="00F34CC1">
        <w:rPr>
          <w:rFonts w:ascii="Verdana" w:eastAsia="Times New Roman" w:hAnsi="Verdana" w:cs="Times New Roman"/>
          <w:sz w:val="18"/>
          <w:szCs w:val="18"/>
          <w:lang w:eastAsia="fr-FR"/>
        </w:rPr>
        <w:fldChar w:fldCharType="begin">
          <w:ffData>
            <w:name w:val="Texte31"/>
            <w:enabled/>
            <w:calcOnExit w:val="0"/>
            <w:textInput/>
          </w:ffData>
        </w:fldChar>
      </w:r>
      <w:r w:rsidRPr="00F34CC1">
        <w:rPr>
          <w:rFonts w:ascii="Verdana" w:eastAsia="Times New Roman" w:hAnsi="Verdana" w:cs="Times New Roman"/>
          <w:sz w:val="18"/>
          <w:szCs w:val="18"/>
          <w:lang w:eastAsia="fr-FR"/>
        </w:rPr>
        <w:instrText xml:space="preserve"> FORMTEXT </w:instrText>
      </w:r>
      <w:r w:rsidRPr="00F34CC1">
        <w:rPr>
          <w:rFonts w:ascii="Verdana" w:eastAsia="Times New Roman" w:hAnsi="Verdana" w:cs="Times New Roman"/>
          <w:sz w:val="18"/>
          <w:szCs w:val="18"/>
          <w:lang w:eastAsia="fr-FR"/>
        </w:rPr>
      </w:r>
      <w:r w:rsidRPr="00F34CC1">
        <w:rPr>
          <w:rFonts w:ascii="Verdana" w:eastAsia="Times New Roman" w:hAnsi="Verdana" w:cs="Times New Roman"/>
          <w:sz w:val="18"/>
          <w:szCs w:val="18"/>
          <w:lang w:eastAsia="fr-FR"/>
        </w:rPr>
        <w:fldChar w:fldCharType="separate"/>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noProof/>
          <w:sz w:val="18"/>
          <w:szCs w:val="18"/>
          <w:lang w:eastAsia="fr-FR"/>
        </w:rPr>
        <w:t> </w:t>
      </w:r>
      <w:r w:rsidRPr="00F34CC1">
        <w:rPr>
          <w:rFonts w:ascii="Verdana" w:eastAsia="Times New Roman" w:hAnsi="Verdana" w:cs="Times New Roman"/>
          <w:sz w:val="18"/>
          <w:szCs w:val="18"/>
          <w:lang w:eastAsia="fr-FR"/>
        </w:rPr>
        <w:fldChar w:fldCharType="end"/>
      </w:r>
      <w:r w:rsidR="00674AB5">
        <w:rPr>
          <w:rFonts w:ascii="Verdana" w:eastAsia="Times New Roman" w:hAnsi="Verdana" w:cs="Times New Roman"/>
          <w:sz w:val="18"/>
          <w:szCs w:val="18"/>
          <w:lang w:eastAsia="fr-FR"/>
        </w:rPr>
        <w:tab/>
      </w:r>
      <w:r w:rsidR="00674AB5">
        <w:rPr>
          <w:rFonts w:ascii="Verdana" w:eastAsia="Times New Roman" w:hAnsi="Verdana" w:cs="Times New Roman"/>
          <w:sz w:val="18"/>
          <w:szCs w:val="18"/>
          <w:lang w:eastAsia="fr-FR"/>
        </w:rPr>
        <w:tab/>
      </w:r>
      <w:r w:rsidR="00674AB5">
        <w:rPr>
          <w:rFonts w:ascii="Verdana" w:eastAsia="Times New Roman" w:hAnsi="Verdana" w:cs="Times New Roman"/>
          <w:sz w:val="18"/>
          <w:szCs w:val="18"/>
          <w:lang w:eastAsia="fr-FR"/>
        </w:rPr>
        <w:tab/>
      </w:r>
      <w:r w:rsidR="00674AB5">
        <w:rPr>
          <w:rFonts w:ascii="Verdana" w:eastAsia="Times New Roman" w:hAnsi="Verdana" w:cs="Times New Roman"/>
          <w:sz w:val="18"/>
          <w:szCs w:val="18"/>
          <w:lang w:eastAsia="fr-FR"/>
        </w:rPr>
        <w:tab/>
        <w:t>@u-pec.fr</w:t>
      </w:r>
    </w:p>
    <w:p w:rsidR="00F01517" w:rsidRPr="005B1CEF" w:rsidRDefault="00F01517" w:rsidP="00F01517">
      <w:pPr>
        <w:jc w:val="center"/>
        <w:rPr>
          <w:rFonts w:eastAsia="Calibri" w:cs="Times New Roman"/>
          <w:b/>
          <w:u w:val="single"/>
        </w:rPr>
      </w:pPr>
    </w:p>
    <w:p w:rsidR="003D239C" w:rsidRPr="00161893" w:rsidRDefault="003D239C" w:rsidP="005B1CEF">
      <w:pPr>
        <w:tabs>
          <w:tab w:val="left" w:pos="195"/>
        </w:tabs>
        <w:spacing w:line="360" w:lineRule="auto"/>
        <w:rPr>
          <w:rFonts w:eastAsia="Calibri" w:cs="Times New Roman"/>
        </w:rPr>
      </w:pPr>
    </w:p>
    <w:sectPr w:rsidR="003D239C" w:rsidRPr="00161893" w:rsidSect="006F599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A6" w:rsidRDefault="007315A6" w:rsidP="006F5993">
      <w:pPr>
        <w:spacing w:after="0" w:line="240" w:lineRule="auto"/>
      </w:pPr>
      <w:r>
        <w:separator/>
      </w:r>
    </w:p>
    <w:p w:rsidR="007315A6" w:rsidRDefault="007315A6"/>
  </w:endnote>
  <w:endnote w:type="continuationSeparator" w:id="0">
    <w:p w:rsidR="007315A6" w:rsidRDefault="007315A6" w:rsidP="006F5993">
      <w:pPr>
        <w:spacing w:after="0" w:line="240" w:lineRule="auto"/>
      </w:pPr>
      <w:r>
        <w:continuationSeparator/>
      </w:r>
    </w:p>
    <w:p w:rsidR="007315A6" w:rsidRDefault="00731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83" w:rsidRPr="00367B7F" w:rsidRDefault="00E05883" w:rsidP="00367B7F">
    <w:pPr>
      <w:ind w:left="-142" w:firstLine="566"/>
      <w:rPr>
        <w:rFonts w:eastAsia="Calibri"/>
      </w:rPr>
    </w:pPr>
    <w:r>
      <w:t>N° convention :</w:t>
    </w:r>
    <w:r w:rsidR="003B4002">
      <w:t xml:space="preserve"> </w:t>
    </w:r>
    <w:r w:rsidR="00DF11C3" w:rsidRPr="00DF11C3">
      <w:rPr>
        <w:rFonts w:eastAsia="Calibri"/>
      </w:rPr>
      <w:t>CORCC</w:t>
    </w:r>
    <w:r w:rsidR="00CF4FC8" w:rsidRPr="00094DC6">
      <w:rPr>
        <w:rFonts w:eastAsia="Calibri"/>
        <w:highlight w:val="yellow"/>
      </w:rPr>
      <w:t>XXXXXXX</w:t>
    </w:r>
    <w:r>
      <w:ptab w:relativeTo="margin" w:alignment="right" w:leader="none"/>
    </w:r>
    <w:r>
      <w:t xml:space="preserve"> </w:t>
    </w:r>
    <w:r>
      <w:rPr>
        <w:b/>
      </w:rPr>
      <w:fldChar w:fldCharType="begin"/>
    </w:r>
    <w:r>
      <w:rPr>
        <w:b/>
      </w:rPr>
      <w:instrText>PAGE  \* Arabic  \* MERGEFORMAT</w:instrText>
    </w:r>
    <w:r>
      <w:rPr>
        <w:b/>
      </w:rPr>
      <w:fldChar w:fldCharType="separate"/>
    </w:r>
    <w:r w:rsidR="007315A6">
      <w:rPr>
        <w:b/>
        <w:noProof/>
      </w:rPr>
      <w:t>12</w:t>
    </w:r>
    <w:r>
      <w:rPr>
        <w:b/>
      </w:rPr>
      <w:fldChar w:fldCharType="end"/>
    </w:r>
    <w:r>
      <w:t xml:space="preserve"> / </w:t>
    </w:r>
    <w:r>
      <w:rPr>
        <w:b/>
      </w:rPr>
      <w:fldChar w:fldCharType="begin"/>
    </w:r>
    <w:r>
      <w:rPr>
        <w:b/>
      </w:rPr>
      <w:instrText>NUMPAGES  \* Arabic  \* MERGEFORMAT</w:instrText>
    </w:r>
    <w:r>
      <w:rPr>
        <w:b/>
      </w:rPr>
      <w:fldChar w:fldCharType="separate"/>
    </w:r>
    <w:r w:rsidR="007315A6">
      <w:rPr>
        <w:b/>
        <w:noProof/>
      </w:rPr>
      <w:t>13</w:t>
    </w:r>
    <w:r>
      <w:rPr>
        <w:b/>
      </w:rPr>
      <w:fldChar w:fldCharType="end"/>
    </w:r>
  </w:p>
  <w:p w:rsidR="005E0B60" w:rsidRDefault="005E0B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A6" w:rsidRDefault="007315A6" w:rsidP="006F5993">
      <w:pPr>
        <w:spacing w:after="0" w:line="240" w:lineRule="auto"/>
      </w:pPr>
      <w:r>
        <w:separator/>
      </w:r>
    </w:p>
    <w:p w:rsidR="007315A6" w:rsidRDefault="007315A6"/>
  </w:footnote>
  <w:footnote w:type="continuationSeparator" w:id="0">
    <w:p w:rsidR="007315A6" w:rsidRDefault="007315A6" w:rsidP="006F5993">
      <w:pPr>
        <w:spacing w:after="0" w:line="240" w:lineRule="auto"/>
      </w:pPr>
      <w:r>
        <w:continuationSeparator/>
      </w:r>
    </w:p>
    <w:p w:rsidR="007315A6" w:rsidRDefault="00731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E4C21"/>
    <w:multiLevelType w:val="hybridMultilevel"/>
    <w:tmpl w:val="3DC2B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33DA4"/>
    <w:multiLevelType w:val="hybridMultilevel"/>
    <w:tmpl w:val="0E926CB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70B5B44"/>
    <w:multiLevelType w:val="hybridMultilevel"/>
    <w:tmpl w:val="4A921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A6"/>
    <w:rsid w:val="00011178"/>
    <w:rsid w:val="0002126D"/>
    <w:rsid w:val="00041D23"/>
    <w:rsid w:val="00043615"/>
    <w:rsid w:val="0005425D"/>
    <w:rsid w:val="00094DC6"/>
    <w:rsid w:val="000964F0"/>
    <w:rsid w:val="000A3BC5"/>
    <w:rsid w:val="000B6839"/>
    <w:rsid w:val="000E65D7"/>
    <w:rsid w:val="000E79DF"/>
    <w:rsid w:val="000F23DF"/>
    <w:rsid w:val="00143A1B"/>
    <w:rsid w:val="00153E28"/>
    <w:rsid w:val="00161893"/>
    <w:rsid w:val="001725E7"/>
    <w:rsid w:val="001A235B"/>
    <w:rsid w:val="001E708A"/>
    <w:rsid w:val="001F60D3"/>
    <w:rsid w:val="001F7C00"/>
    <w:rsid w:val="00222083"/>
    <w:rsid w:val="00236CEF"/>
    <w:rsid w:val="00247C2E"/>
    <w:rsid w:val="00280414"/>
    <w:rsid w:val="002923E3"/>
    <w:rsid w:val="002D02E3"/>
    <w:rsid w:val="002D704B"/>
    <w:rsid w:val="002E6317"/>
    <w:rsid w:val="002F7931"/>
    <w:rsid w:val="00307680"/>
    <w:rsid w:val="003123C3"/>
    <w:rsid w:val="0032522C"/>
    <w:rsid w:val="00355B24"/>
    <w:rsid w:val="00363CD9"/>
    <w:rsid w:val="00367B7F"/>
    <w:rsid w:val="00376461"/>
    <w:rsid w:val="00395082"/>
    <w:rsid w:val="003B37F0"/>
    <w:rsid w:val="003B4002"/>
    <w:rsid w:val="003B530F"/>
    <w:rsid w:val="003C0639"/>
    <w:rsid w:val="003D239C"/>
    <w:rsid w:val="003E0C2C"/>
    <w:rsid w:val="003F101E"/>
    <w:rsid w:val="00401A74"/>
    <w:rsid w:val="00431B55"/>
    <w:rsid w:val="0047582E"/>
    <w:rsid w:val="004A01DC"/>
    <w:rsid w:val="004B163B"/>
    <w:rsid w:val="004C720A"/>
    <w:rsid w:val="004D2E88"/>
    <w:rsid w:val="004D55FF"/>
    <w:rsid w:val="004D730E"/>
    <w:rsid w:val="004E7EA5"/>
    <w:rsid w:val="00500836"/>
    <w:rsid w:val="00504572"/>
    <w:rsid w:val="00505C31"/>
    <w:rsid w:val="00534080"/>
    <w:rsid w:val="00547589"/>
    <w:rsid w:val="00571589"/>
    <w:rsid w:val="0059474B"/>
    <w:rsid w:val="00596276"/>
    <w:rsid w:val="005A100D"/>
    <w:rsid w:val="005B1CEF"/>
    <w:rsid w:val="005E0B60"/>
    <w:rsid w:val="005E6508"/>
    <w:rsid w:val="006207EC"/>
    <w:rsid w:val="00636E59"/>
    <w:rsid w:val="0064291C"/>
    <w:rsid w:val="00645B77"/>
    <w:rsid w:val="006601A3"/>
    <w:rsid w:val="006679BC"/>
    <w:rsid w:val="00674AB5"/>
    <w:rsid w:val="006969DB"/>
    <w:rsid w:val="006976C5"/>
    <w:rsid w:val="006B0D80"/>
    <w:rsid w:val="006D02D1"/>
    <w:rsid w:val="006F0E04"/>
    <w:rsid w:val="006F5993"/>
    <w:rsid w:val="00706DA9"/>
    <w:rsid w:val="0071521D"/>
    <w:rsid w:val="00725482"/>
    <w:rsid w:val="00727857"/>
    <w:rsid w:val="007315A6"/>
    <w:rsid w:val="007346D3"/>
    <w:rsid w:val="0075005C"/>
    <w:rsid w:val="00786054"/>
    <w:rsid w:val="007D1AEB"/>
    <w:rsid w:val="007D1B60"/>
    <w:rsid w:val="007F0BCC"/>
    <w:rsid w:val="007F1700"/>
    <w:rsid w:val="008331F0"/>
    <w:rsid w:val="008442FF"/>
    <w:rsid w:val="0088115B"/>
    <w:rsid w:val="008B0C4B"/>
    <w:rsid w:val="008B1A7F"/>
    <w:rsid w:val="008B5D2C"/>
    <w:rsid w:val="008F2A11"/>
    <w:rsid w:val="009104A3"/>
    <w:rsid w:val="00916BA9"/>
    <w:rsid w:val="00956CE6"/>
    <w:rsid w:val="0096764D"/>
    <w:rsid w:val="009940A4"/>
    <w:rsid w:val="009B074A"/>
    <w:rsid w:val="009B6F85"/>
    <w:rsid w:val="009C619D"/>
    <w:rsid w:val="009E1462"/>
    <w:rsid w:val="00A03A3A"/>
    <w:rsid w:val="00A437CE"/>
    <w:rsid w:val="00A56EE5"/>
    <w:rsid w:val="00A6065A"/>
    <w:rsid w:val="00A85336"/>
    <w:rsid w:val="00AC4C6B"/>
    <w:rsid w:val="00AC75AF"/>
    <w:rsid w:val="00AD569A"/>
    <w:rsid w:val="00B07753"/>
    <w:rsid w:val="00B13F21"/>
    <w:rsid w:val="00B1756C"/>
    <w:rsid w:val="00B2182B"/>
    <w:rsid w:val="00B56AF1"/>
    <w:rsid w:val="00B576A9"/>
    <w:rsid w:val="00B85CA8"/>
    <w:rsid w:val="00B871AB"/>
    <w:rsid w:val="00B8755D"/>
    <w:rsid w:val="00BC293D"/>
    <w:rsid w:val="00BC4342"/>
    <w:rsid w:val="00BC55D9"/>
    <w:rsid w:val="00BD398D"/>
    <w:rsid w:val="00C057B0"/>
    <w:rsid w:val="00C14559"/>
    <w:rsid w:val="00C56E9F"/>
    <w:rsid w:val="00C743F8"/>
    <w:rsid w:val="00CA0CE5"/>
    <w:rsid w:val="00CA5F6C"/>
    <w:rsid w:val="00CC58D6"/>
    <w:rsid w:val="00CF23D7"/>
    <w:rsid w:val="00CF4FC8"/>
    <w:rsid w:val="00D26397"/>
    <w:rsid w:val="00D61A74"/>
    <w:rsid w:val="00D974E4"/>
    <w:rsid w:val="00DE537D"/>
    <w:rsid w:val="00DF11C3"/>
    <w:rsid w:val="00DF3D99"/>
    <w:rsid w:val="00E05883"/>
    <w:rsid w:val="00E42863"/>
    <w:rsid w:val="00E436E8"/>
    <w:rsid w:val="00E53115"/>
    <w:rsid w:val="00E63CD4"/>
    <w:rsid w:val="00EB58F6"/>
    <w:rsid w:val="00EB6219"/>
    <w:rsid w:val="00EF5172"/>
    <w:rsid w:val="00F01517"/>
    <w:rsid w:val="00F0153D"/>
    <w:rsid w:val="00F1172F"/>
    <w:rsid w:val="00F34CC1"/>
    <w:rsid w:val="00F41574"/>
    <w:rsid w:val="00F41934"/>
    <w:rsid w:val="00F55B93"/>
    <w:rsid w:val="00F85556"/>
    <w:rsid w:val="00F87E87"/>
    <w:rsid w:val="00F96F01"/>
    <w:rsid w:val="00FA5900"/>
    <w:rsid w:val="00FB68D3"/>
    <w:rsid w:val="00FC6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8CB6"/>
  <w15:docId w15:val="{4FD46518-0329-4F61-AC57-F55ABB28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3DF"/>
    <w:pPr>
      <w:jc w:val="both"/>
    </w:pPr>
    <w:rPr>
      <w:rFonts w:ascii="Lucida Sans" w:hAnsi="Lucida Sans"/>
      <w:sz w:val="20"/>
    </w:rPr>
  </w:style>
  <w:style w:type="paragraph" w:styleId="Titre1">
    <w:name w:val="heading 1"/>
    <w:basedOn w:val="Normal"/>
    <w:next w:val="Normal"/>
    <w:link w:val="Titre1Car"/>
    <w:autoRedefine/>
    <w:uiPriority w:val="9"/>
    <w:qFormat/>
    <w:rsid w:val="009940A4"/>
    <w:pPr>
      <w:keepNext/>
      <w:keepLines/>
      <w:spacing w:before="120" w:after="120"/>
      <w:outlineLvl w:val="0"/>
    </w:pPr>
    <w:rPr>
      <w:rFonts w:eastAsiaTheme="majorEastAsia" w:cstheme="majorBidi"/>
      <w:b/>
      <w:bCs/>
      <w:color w:val="000000" w:themeColor="text1"/>
      <w:sz w:val="24"/>
      <w:szCs w:val="28"/>
    </w:rPr>
  </w:style>
  <w:style w:type="paragraph" w:styleId="Titre2">
    <w:name w:val="heading 2"/>
    <w:basedOn w:val="Normal"/>
    <w:next w:val="Normal"/>
    <w:link w:val="Titre2Car"/>
    <w:autoRedefine/>
    <w:uiPriority w:val="9"/>
    <w:unhideWhenUsed/>
    <w:qFormat/>
    <w:rsid w:val="009940A4"/>
    <w:pPr>
      <w:keepNext/>
      <w:keepLines/>
      <w:spacing w:before="120" w:after="120"/>
      <w:outlineLvl w:val="1"/>
    </w:pPr>
    <w:rPr>
      <w:rFonts w:eastAsiaTheme="majorEastAsia" w:cstheme="majorBidi"/>
      <w:b/>
      <w:bCs/>
      <w:color w:val="000000" w:themeColor="text1"/>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40A4"/>
    <w:rPr>
      <w:rFonts w:ascii="Lucida Sans" w:eastAsiaTheme="majorEastAsia" w:hAnsi="Lucida Sans" w:cstheme="majorBidi"/>
      <w:b/>
      <w:bCs/>
      <w:color w:val="000000" w:themeColor="text1"/>
      <w:sz w:val="24"/>
      <w:szCs w:val="28"/>
    </w:rPr>
  </w:style>
  <w:style w:type="character" w:customStyle="1" w:styleId="Titre2Car">
    <w:name w:val="Titre 2 Car"/>
    <w:basedOn w:val="Policepardfaut"/>
    <w:link w:val="Titre2"/>
    <w:uiPriority w:val="9"/>
    <w:rsid w:val="009940A4"/>
    <w:rPr>
      <w:rFonts w:ascii="Lucida Sans" w:eastAsiaTheme="majorEastAsia" w:hAnsi="Lucida Sans" w:cstheme="majorBidi"/>
      <w:b/>
      <w:bCs/>
      <w:color w:val="000000" w:themeColor="text1"/>
      <w:szCs w:val="26"/>
    </w:rPr>
  </w:style>
  <w:style w:type="paragraph" w:styleId="Textedebulles">
    <w:name w:val="Balloon Text"/>
    <w:basedOn w:val="Normal"/>
    <w:link w:val="TextedebullesCar"/>
    <w:uiPriority w:val="99"/>
    <w:semiHidden/>
    <w:unhideWhenUsed/>
    <w:rsid w:val="007278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857"/>
    <w:rPr>
      <w:rFonts w:ascii="Tahoma" w:hAnsi="Tahoma" w:cs="Tahoma"/>
      <w:sz w:val="16"/>
      <w:szCs w:val="16"/>
    </w:rPr>
  </w:style>
  <w:style w:type="paragraph" w:styleId="En-tte">
    <w:name w:val="header"/>
    <w:basedOn w:val="Normal"/>
    <w:link w:val="En-tteCar"/>
    <w:uiPriority w:val="99"/>
    <w:unhideWhenUsed/>
    <w:rsid w:val="006F5993"/>
    <w:pPr>
      <w:tabs>
        <w:tab w:val="center" w:pos="4536"/>
        <w:tab w:val="right" w:pos="9072"/>
      </w:tabs>
      <w:spacing w:after="0" w:line="240" w:lineRule="auto"/>
    </w:pPr>
  </w:style>
  <w:style w:type="character" w:customStyle="1" w:styleId="En-tteCar">
    <w:name w:val="En-tête Car"/>
    <w:basedOn w:val="Policepardfaut"/>
    <w:link w:val="En-tte"/>
    <w:uiPriority w:val="99"/>
    <w:rsid w:val="006F5993"/>
    <w:rPr>
      <w:rFonts w:ascii="Lucida Sans" w:hAnsi="Lucida Sans"/>
      <w:sz w:val="20"/>
    </w:rPr>
  </w:style>
  <w:style w:type="paragraph" w:styleId="Pieddepage">
    <w:name w:val="footer"/>
    <w:basedOn w:val="Normal"/>
    <w:link w:val="PieddepageCar"/>
    <w:uiPriority w:val="99"/>
    <w:unhideWhenUsed/>
    <w:rsid w:val="006F5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993"/>
    <w:rPr>
      <w:rFonts w:ascii="Lucida Sans" w:hAnsi="Lucida Sans"/>
      <w:sz w:val="20"/>
    </w:rPr>
  </w:style>
  <w:style w:type="paragraph" w:customStyle="1" w:styleId="Default">
    <w:name w:val="Default"/>
    <w:rsid w:val="002E6317"/>
    <w:pPr>
      <w:autoSpaceDE w:val="0"/>
      <w:autoSpaceDN w:val="0"/>
      <w:adjustRightInd w:val="0"/>
      <w:spacing w:after="0" w:line="240" w:lineRule="auto"/>
    </w:pPr>
    <w:rPr>
      <w:rFonts w:ascii="Lucida Sans" w:hAnsi="Lucida Sans" w:cs="Lucida Sans"/>
      <w:color w:val="000000"/>
      <w:sz w:val="24"/>
      <w:szCs w:val="24"/>
    </w:rPr>
  </w:style>
  <w:style w:type="table" w:styleId="Grilledutableau">
    <w:name w:val="Table Grid"/>
    <w:basedOn w:val="TableauNormal"/>
    <w:uiPriority w:val="39"/>
    <w:rsid w:val="00A5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F1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9060">
      <w:bodyDiv w:val="1"/>
      <w:marLeft w:val="0"/>
      <w:marRight w:val="0"/>
      <w:marTop w:val="0"/>
      <w:marBottom w:val="0"/>
      <w:divBdr>
        <w:top w:val="none" w:sz="0" w:space="0" w:color="auto"/>
        <w:left w:val="none" w:sz="0" w:space="0" w:color="auto"/>
        <w:bottom w:val="none" w:sz="0" w:space="0" w:color="auto"/>
        <w:right w:val="none" w:sz="0" w:space="0" w:color="auto"/>
      </w:divBdr>
    </w:div>
    <w:div w:id="444692541">
      <w:bodyDiv w:val="1"/>
      <w:marLeft w:val="0"/>
      <w:marRight w:val="0"/>
      <w:marTop w:val="0"/>
      <w:marBottom w:val="0"/>
      <w:divBdr>
        <w:top w:val="none" w:sz="0" w:space="0" w:color="auto"/>
        <w:left w:val="none" w:sz="0" w:space="0" w:color="auto"/>
        <w:bottom w:val="none" w:sz="0" w:space="0" w:color="auto"/>
        <w:right w:val="none" w:sz="0" w:space="0" w:color="auto"/>
      </w:divBdr>
    </w:div>
    <w:div w:id="1491170471">
      <w:bodyDiv w:val="1"/>
      <w:marLeft w:val="0"/>
      <w:marRight w:val="0"/>
      <w:marTop w:val="0"/>
      <w:marBottom w:val="0"/>
      <w:divBdr>
        <w:top w:val="none" w:sz="0" w:space="0" w:color="auto"/>
        <w:left w:val="none" w:sz="0" w:space="0" w:color="auto"/>
        <w:bottom w:val="none" w:sz="0" w:space="0" w:color="auto"/>
        <w:right w:val="none" w:sz="0" w:space="0" w:color="auto"/>
      </w:divBdr>
    </w:div>
    <w:div w:id="1607425211">
      <w:bodyDiv w:val="1"/>
      <w:marLeft w:val="0"/>
      <w:marRight w:val="0"/>
      <w:marTop w:val="0"/>
      <w:marBottom w:val="0"/>
      <w:divBdr>
        <w:top w:val="none" w:sz="0" w:space="0" w:color="auto"/>
        <w:left w:val="none" w:sz="0" w:space="0" w:color="auto"/>
        <w:bottom w:val="none" w:sz="0" w:space="0" w:color="auto"/>
        <w:right w:val="none" w:sz="0" w:space="0" w:color="auto"/>
      </w:divBdr>
    </w:div>
    <w:div w:id="18665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arie-helene.houles@u-pec.fr" TargetMode="External"/><Relationship Id="rId4" Type="http://schemas.openxmlformats.org/officeDocument/2006/relationships/settings" Target="settings.xml"/><Relationship Id="rId9" Type="http://schemas.openxmlformats.org/officeDocument/2006/relationships/hyperlink" Target="mailto:guillaume.rowarch@u-pec.fr"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JG\DAJG%20V2\7.%20ARCHIVES\2.%20Gestion%20affaires%20courantes\Conventions\Convention%20D&#8217;OCCUPATION%20PRECAIRE%20DU%20DOMAINE%20PUBLIC%20DE%20L&#8217;UNIVERSITE%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C9E7632032154A93340710B93A20B3" ma:contentTypeVersion="10" ma:contentTypeDescription="Crée un document." ma:contentTypeScope="" ma:versionID="2d398d4d1be7d99ff38c0c566729fc36">
  <xsd:schema xmlns:xsd="http://www.w3.org/2001/XMLSchema" xmlns:xs="http://www.w3.org/2001/XMLSchema" xmlns:p="http://schemas.microsoft.com/office/2006/metadata/properties" xmlns:ns2="7fd8b341-b63f-41ed-ad21-052427e28a18" xmlns:ns3="a7bc0b79-20bc-4eca-8041-3377ffe86bcc" targetNamespace="http://schemas.microsoft.com/office/2006/metadata/properties" ma:root="true" ma:fieldsID="7678b32d40a5602b9e695e137576b633" ns2:_="" ns3:_="">
    <xsd:import namespace="7fd8b341-b63f-41ed-ad21-052427e28a18"/>
    <xsd:import namespace="a7bc0b79-20bc-4eca-8041-3377ffe86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8b341-b63f-41ed-ad21-052427e28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0b79-20bc-4eca-8041-3377ffe86bc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68454-470B-4C2B-AD8D-28C58E4082BF}">
  <ds:schemaRefs>
    <ds:schemaRef ds:uri="http://schemas.openxmlformats.org/officeDocument/2006/bibliography"/>
  </ds:schemaRefs>
</ds:datastoreItem>
</file>

<file path=customXml/itemProps2.xml><?xml version="1.0" encoding="utf-8"?>
<ds:datastoreItem xmlns:ds="http://schemas.openxmlformats.org/officeDocument/2006/customXml" ds:itemID="{B7E0AD3E-F159-4150-BB57-8C9D9A5E0022}"/>
</file>

<file path=customXml/itemProps3.xml><?xml version="1.0" encoding="utf-8"?>
<ds:datastoreItem xmlns:ds="http://schemas.openxmlformats.org/officeDocument/2006/customXml" ds:itemID="{5898A203-FE78-4D9F-9534-16749070DA7E}"/>
</file>

<file path=customXml/itemProps4.xml><?xml version="1.0" encoding="utf-8"?>
<ds:datastoreItem xmlns:ds="http://schemas.openxmlformats.org/officeDocument/2006/customXml" ds:itemID="{1E37A5C2-A33C-47E7-BEB7-DDC5C9DC171B}"/>
</file>

<file path=docProps/app.xml><?xml version="1.0" encoding="utf-8"?>
<Properties xmlns="http://schemas.openxmlformats.org/officeDocument/2006/extended-properties" xmlns:vt="http://schemas.openxmlformats.org/officeDocument/2006/docPropsVTypes">
  <Template>Convention D’OCCUPATION PRECAIRE DU DOMAINE PUBLIC DE L’UNIVERSITE type</Template>
  <TotalTime>2</TotalTime>
  <Pages>13</Pages>
  <Words>4239</Words>
  <Characters>23318</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Bertrand</dc:creator>
  <cp:lastModifiedBy>Nicolas Bertrand</cp:lastModifiedBy>
  <cp:revision>1</cp:revision>
  <cp:lastPrinted>2018-01-10T14:51:00Z</cp:lastPrinted>
  <dcterms:created xsi:type="dcterms:W3CDTF">2021-04-12T06:58:00Z</dcterms:created>
  <dcterms:modified xsi:type="dcterms:W3CDTF">2021-04-12T07:00:00Z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0x010100CFC9E7632032154A93340710B93A20B3</vt:lpwstr>
  </property>
</Properties>
</file>